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8974FC" w14:paraId="3825A16F" w14:textId="77777777">
        <w:trPr>
          <w:trHeight w:val="400"/>
        </w:trPr>
        <w:tc>
          <w:tcPr>
            <w:tcW w:w="10031" w:type="dxa"/>
            <w:gridSpan w:val="3"/>
          </w:tcPr>
          <w:p w14:paraId="1B8E2B73" w14:textId="77777777" w:rsidR="008020C0" w:rsidRPr="008974FC" w:rsidRDefault="008020C0">
            <w:pPr>
              <w:suppressAutoHyphens/>
              <w:kinsoku w:val="0"/>
              <w:autoSpaceDE w:val="0"/>
              <w:autoSpaceDN w:val="0"/>
              <w:spacing w:line="366" w:lineRule="atLeast"/>
              <w:ind w:left="182"/>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Borders>
              <w:left w:val="single" w:sz="24" w:space="0" w:color="auto"/>
            </w:tcBorders>
          </w:tcPr>
          <w:p w14:paraId="53401EEB"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5" w:type="dxa"/>
          </w:tcPr>
          <w:p w14:paraId="5DEEFEC7"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r w:rsidR="008020C0" w:rsidRPr="008974FC" w14:paraId="1E2EDF8D" w14:textId="77777777">
        <w:trPr>
          <w:trHeight w:val="273"/>
        </w:trPr>
        <w:tc>
          <w:tcPr>
            <w:tcW w:w="3343" w:type="dxa"/>
            <w:tcBorders>
              <w:top w:val="single" w:sz="24" w:space="0" w:color="auto"/>
            </w:tcBorders>
          </w:tcPr>
          <w:p w14:paraId="04094B3C"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Pr>
          <w:p w14:paraId="7397E422"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5" w:type="dxa"/>
          </w:tcPr>
          <w:p w14:paraId="2517D40E"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bl>
    <w:p w14:paraId="0742DC1F" w14:textId="142AC09B"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8974FC"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3A5676F7" w14:textId="453DC7B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中小企業信用保険法第２条第５項第５号の規定による認定申請書（ハ－②）</w:t>
            </w:r>
          </w:p>
          <w:p w14:paraId="221EC610" w14:textId="77777777" w:rsidR="008020C0" w:rsidRPr="00AE6AC0"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11A10F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6AE08532" w14:textId="53A395E3"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4262D1D7"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6418F68D"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2CB76A1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住　所　　　　　　　　　　　　　　　　　</w:t>
            </w:r>
          </w:p>
          <w:p w14:paraId="59EA2F9E" w14:textId="55DB3997" w:rsidR="008020C0" w:rsidRPr="008974FC" w:rsidRDefault="008020C0" w:rsidP="00EB27FE">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氏　名　</w:t>
            </w:r>
            <w:r w:rsidR="0069094A"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0069094A" w:rsidRPr="008974FC">
              <w:rPr>
                <w:rFonts w:asciiTheme="majorEastAsia" w:eastAsiaTheme="majorEastAsia" w:hAnsiTheme="majorEastAsia" w:hint="eastAsia"/>
                <w:color w:val="000000"/>
                <w:kern w:val="0"/>
                <w:lang w:eastAsia="zh-TW"/>
              </w:rPr>
              <w:t>印</w:t>
            </w:r>
            <w:r w:rsidRPr="008974FC">
              <w:rPr>
                <w:rFonts w:asciiTheme="majorEastAsia" w:eastAsiaTheme="majorEastAsia" w:hAnsiTheme="majorEastAsia" w:hint="eastAsia"/>
                <w:color w:val="000000"/>
                <w:kern w:val="0"/>
                <w:lang w:eastAsia="zh-TW"/>
              </w:rPr>
              <w:t xml:space="preserve"> 　</w:t>
            </w:r>
          </w:p>
          <w:p w14:paraId="083196F2" w14:textId="5D2545B1" w:rsidR="008020C0" w:rsidRPr="008974FC" w:rsidRDefault="008020C0" w:rsidP="00F97168">
            <w:pPr>
              <w:suppressAutoHyphens/>
              <w:kinsoku w:val="0"/>
              <w:overflowPunct w:val="0"/>
              <w:autoSpaceDE w:val="0"/>
              <w:autoSpaceDN w:val="0"/>
              <w:adjustRightInd w:val="0"/>
              <w:ind w:right="566"/>
              <w:jc w:val="left"/>
              <w:textAlignment w:val="baseline"/>
              <w:rPr>
                <w:rFonts w:asciiTheme="majorEastAsia" w:eastAsiaTheme="majorEastAsia" w:hAnsiTheme="majorEastAsia"/>
                <w:spacing w:val="16"/>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9094A"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rPr>
              <w:t>（注２）</w:t>
            </w:r>
            <w:r w:rsidR="00DF3536" w:rsidRPr="008974FC">
              <w:rPr>
                <w:rFonts w:asciiTheme="majorEastAsia" w:eastAsiaTheme="majorEastAsia" w:hAnsiTheme="majorEastAsia" w:hint="eastAsia"/>
                <w:color w:val="000000"/>
                <w:kern w:val="0"/>
                <w:u w:val="single"/>
              </w:rPr>
              <w:t>の増加</w:t>
            </w:r>
            <w:r w:rsidRPr="008974FC">
              <w:rPr>
                <w:rFonts w:asciiTheme="majorEastAsia" w:eastAsiaTheme="majorEastAsia" w:hAnsiTheme="majorEastAsia" w:hint="eastAsia"/>
                <w:color w:val="000000"/>
                <w:kern w:val="0"/>
              </w:rPr>
              <w:t>が生じて</w:t>
            </w:r>
            <w:r w:rsidRPr="008974FC" w:rsidDel="00B22EA4">
              <w:rPr>
                <w:rFonts w:asciiTheme="majorEastAsia" w:eastAsiaTheme="majorEastAsia" w:hAnsiTheme="majorEastAsia" w:hint="eastAsia"/>
                <w:color w:val="000000"/>
                <w:kern w:val="0"/>
              </w:rPr>
              <w:t>いるため、</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8974FC" w:rsidRDefault="008020C0" w:rsidP="00F97168">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8974FC"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p>
              </w:tc>
              <w:tc>
                <w:tcPr>
                  <w:tcW w:w="3306" w:type="dxa"/>
                  <w:tcBorders>
                    <w:left w:val="single" w:sz="24" w:space="0" w:color="auto"/>
                  </w:tcBorders>
                </w:tcPr>
                <w:p w14:paraId="2ACE1DF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405FA12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r w:rsidR="008020C0" w:rsidRPr="008974FC" w14:paraId="569777B2" w14:textId="77777777" w:rsidTr="00F97168">
              <w:trPr>
                <w:trHeight w:val="388"/>
              </w:trPr>
              <w:tc>
                <w:tcPr>
                  <w:tcW w:w="3306" w:type="dxa"/>
                  <w:tcBorders>
                    <w:top w:val="single" w:sz="24" w:space="0" w:color="auto"/>
                  </w:tcBorders>
                </w:tcPr>
                <w:p w14:paraId="5F68F1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5809C629"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0A040098"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bl>
          <w:p w14:paraId="0BD7D583" w14:textId="26424510" w:rsidR="008020C0" w:rsidRPr="008974FC" w:rsidRDefault="008020C0" w:rsidP="00F97168">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w:t>
            </w:r>
            <w:r w:rsidR="00B30BA1"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B30BA1"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1A7B7143" w14:textId="2D1E9741" w:rsidR="008020C0" w:rsidRPr="00AE6AC0" w:rsidRDefault="008020C0" w:rsidP="00AE6AC0">
            <w:pPr>
              <w:suppressAutoHyphens/>
              <w:kinsoku w:val="0"/>
              <w:overflowPunct w:val="0"/>
              <w:autoSpaceDE w:val="0"/>
              <w:autoSpaceDN w:val="0"/>
              <w:adjustRightInd w:val="0"/>
              <w:ind w:left="182"/>
              <w:jc w:val="center"/>
              <w:textAlignment w:val="baseline"/>
              <w:rPr>
                <w:rFonts w:asciiTheme="majorEastAsia" w:eastAsia="PMingLiU"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7A70E740" w14:textId="5FAA1040"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spacing w:val="16"/>
                <w:kern w:val="0"/>
                <w:lang w:eastAsia="zh-TW"/>
              </w:rPr>
              <w:t xml:space="preserve">１　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0CB4CF8A" w14:textId="355EE40B" w:rsidR="008020C0"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月平均売上高営業利益率</w:t>
            </w:r>
          </w:p>
          <w:p w14:paraId="0F8A9D74"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rPr>
              <w:t>Ｂ－Ａ</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指定業種の減少率　　　　　　　　　％</w:t>
            </w:r>
          </w:p>
          <w:p w14:paraId="53C72715"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w:t>
            </w:r>
            <w:r w:rsidRPr="008974FC">
              <w:rPr>
                <w:rFonts w:asciiTheme="majorEastAsia" w:eastAsiaTheme="majorEastAsia" w:hAnsiTheme="majorEastAsia" w:hint="eastAsia"/>
                <w:color w:val="000000"/>
                <w:kern w:val="0"/>
                <w:u w:val="single" w:color="000000"/>
              </w:rPr>
              <w:t xml:space="preserve">減少率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1A33367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最近３か月間における全体の売上高等に占める指定業種の売上高等の割合　　　　 　　　％</w:t>
            </w:r>
          </w:p>
          <w:p w14:paraId="39BCFA93"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21E5AB9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Ａ：申込時点における最近３か月間の月平均売上高営業利益率</w:t>
            </w:r>
          </w:p>
          <w:p w14:paraId="02F4F064" w14:textId="635B827E"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r w:rsidR="00B8725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09B6DDB6" w14:textId="5662A4AC"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指定業種の月平均売上高営業利益率　　　　　　　％</w:t>
            </w:r>
          </w:p>
          <w:p w14:paraId="47643722" w14:textId="7F9A9B35"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全体の月平均売上高営業利益率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6AA3DDAB"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Ｂ：Ａの期間に対応する前年の３か月間の月平均売上高営業利益率</w:t>
            </w:r>
          </w:p>
          <w:p w14:paraId="2B7BE13C" w14:textId="365CC512"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B8725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4A7C74CB" w14:textId="1994FA8F"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指定業種の月平均売上高営業利益率　　　　　　　％</w:t>
            </w:r>
          </w:p>
          <w:p w14:paraId="4D18CC52" w14:textId="62BDD24D" w:rsidR="009C2741" w:rsidRPr="00AE6AC0" w:rsidRDefault="008020C0" w:rsidP="00AE6A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全体の月平均売上高営業利益率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tc>
      </w:tr>
    </w:tbl>
    <w:p w14:paraId="3CB1B0F3" w14:textId="777CDC43"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（注１）本様式は、指定業種と非指定業種を兼業している場合であって、</w:t>
      </w:r>
      <w:r w:rsidR="00C612C4" w:rsidRPr="008974FC">
        <w:rPr>
          <w:rFonts w:asciiTheme="majorEastAsia" w:eastAsiaTheme="majorEastAsia" w:hAnsiTheme="majorEastAsia" w:hint="eastAsia"/>
          <w:color w:val="000000"/>
          <w:kern w:val="0"/>
        </w:rPr>
        <w:t>全体の売上高等に占める指定業種の売上高等の割合、</w:t>
      </w:r>
      <w:r w:rsidRPr="008974FC">
        <w:rPr>
          <w:rFonts w:asciiTheme="majorEastAsia" w:eastAsiaTheme="majorEastAsia" w:hAnsiTheme="majorEastAsia" w:hint="eastAsia"/>
          <w:color w:val="000000"/>
          <w:kern w:val="0"/>
        </w:rPr>
        <w:t>指定業種及び申請者全体</w:t>
      </w:r>
      <w:r w:rsidR="00C612C4" w:rsidRPr="008974FC">
        <w:rPr>
          <w:rFonts w:asciiTheme="majorEastAsia" w:eastAsiaTheme="majorEastAsia" w:hAnsiTheme="majorEastAsia" w:hint="eastAsia"/>
          <w:color w:val="000000"/>
          <w:kern w:val="0"/>
        </w:rPr>
        <w:t>双方</w:t>
      </w:r>
      <w:r w:rsidRPr="008974FC">
        <w:rPr>
          <w:rFonts w:asciiTheme="majorEastAsia" w:eastAsiaTheme="majorEastAsia" w:hAnsiTheme="majorEastAsia" w:hint="eastAsia"/>
          <w:color w:val="000000"/>
          <w:kern w:val="0"/>
        </w:rPr>
        <w:t>の月平均売上高営業利益率が認定基準を満たす場合に使用する。</w:t>
      </w:r>
    </w:p>
    <w:p w14:paraId="07DE30AC" w14:textId="6B6203AA"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w:t>
      </w:r>
      <w:r w:rsidR="004A2552" w:rsidRPr="008974FC">
        <w:rPr>
          <w:rFonts w:asciiTheme="majorEastAsia" w:eastAsiaTheme="majorEastAsia" w:hAnsiTheme="majorEastAsia" w:hint="eastAsia"/>
          <w:color w:val="000000"/>
          <w:kern w:val="0"/>
        </w:rPr>
        <w:t>外的要因及び</w:t>
      </w:r>
      <w:r w:rsidRPr="008974FC">
        <w:rPr>
          <w:rFonts w:asciiTheme="majorEastAsia" w:eastAsiaTheme="majorEastAsia" w:hAnsiTheme="majorEastAsia" w:hint="eastAsia"/>
          <w:color w:val="000000"/>
          <w:kern w:val="0"/>
        </w:rPr>
        <w:t>増加している費用</w:t>
      </w:r>
      <w:r w:rsidRPr="008974FC" w:rsidDel="00B22EA4">
        <w:rPr>
          <w:rFonts w:asciiTheme="majorEastAsia" w:eastAsiaTheme="majorEastAsia" w:hAnsiTheme="majorEastAsia" w:hint="eastAsia"/>
          <w:color w:val="000000"/>
          <w:kern w:val="0"/>
        </w:rPr>
        <w:t>を入れる。</w:t>
      </w:r>
    </w:p>
    <w:p w14:paraId="71FDFA84" w14:textId="77777777" w:rsidR="008020C0" w:rsidRPr="008974FC" w:rsidRDefault="008020C0" w:rsidP="008020C0">
      <w:pPr>
        <w:suppressAutoHyphens/>
        <w:wordWrap w:val="0"/>
        <w:spacing w:line="240" w:lineRule="exact"/>
        <w:ind w:left="1412"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37809775" w14:textId="77777777" w:rsidR="008020C0" w:rsidRPr="008974FC" w:rsidRDefault="008020C0" w:rsidP="007B0EC6">
      <w:pPr>
        <w:pStyle w:val="af0"/>
        <w:numPr>
          <w:ilvl w:val="0"/>
          <w:numId w:val="13"/>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0B873DFD" w14:textId="6D57731B" w:rsidR="00AE6AC0" w:rsidRPr="00AE6AC0" w:rsidRDefault="008020C0" w:rsidP="00AE6AC0">
      <w:pPr>
        <w:pStyle w:val="af0"/>
        <w:numPr>
          <w:ilvl w:val="0"/>
          <w:numId w:val="13"/>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tbl>
      <w:tblPr>
        <w:tblStyle w:val="a3"/>
        <w:tblW w:w="0" w:type="auto"/>
        <w:tblLook w:val="04A0" w:firstRow="1" w:lastRow="0" w:firstColumn="1" w:lastColumn="0" w:noHBand="0" w:noVBand="1"/>
      </w:tblPr>
      <w:tblGrid>
        <w:gridCol w:w="9628"/>
      </w:tblGrid>
      <w:tr w:rsidR="00AE6AC0" w14:paraId="62FF682A" w14:textId="77777777" w:rsidTr="00AE6AC0">
        <w:tc>
          <w:tcPr>
            <w:tcW w:w="9628" w:type="dxa"/>
          </w:tcPr>
          <w:p w14:paraId="7B4BF4F6"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2C017C2D"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50059919"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01CF2A41"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0394AEBF"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9104" behindDoc="0" locked="0" layoutInCell="1" allowOverlap="1" wp14:anchorId="03023E46" wp14:editId="081BA3BA">
                      <wp:simplePos x="0" y="0"/>
                      <wp:positionH relativeFrom="column">
                        <wp:posOffset>5343434</wp:posOffset>
                      </wp:positionH>
                      <wp:positionV relativeFrom="paragraph">
                        <wp:posOffset>162031</wp:posOffset>
                      </wp:positionV>
                      <wp:extent cx="191386" cy="180753"/>
                      <wp:effectExtent l="0" t="0" r="18415" b="10160"/>
                      <wp:wrapNone/>
                      <wp:docPr id="51" name="正方形/長方形 51"/>
                      <wp:cNvGraphicFramePr/>
                      <a:graphic xmlns:a="http://schemas.openxmlformats.org/drawingml/2006/main">
                        <a:graphicData uri="http://schemas.microsoft.com/office/word/2010/wordprocessingShape">
                          <wps:wsp>
                            <wps:cNvSpPr/>
                            <wps:spPr>
                              <a:xfrm>
                                <a:off x="0" y="0"/>
                                <a:ext cx="191386" cy="18075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204D0" id="正方形/長方形 51" o:spid="_x0000_s1026" style="position:absolute;left:0;text-align:left;margin-left:420.75pt;margin-top:12.75pt;width:15.05pt;height:14.25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年　　　月　　　日から　　　　年　　　月　　　日まで</w:t>
            </w:r>
          </w:p>
          <w:p w14:paraId="31DAACA9" w14:textId="77777777"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認定者名　宇城市長　守田　憲史　印</w:t>
            </w:r>
          </w:p>
          <w:p w14:paraId="25024435" w14:textId="7A009287"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4AA2A0F9" w14:textId="44B2F8A4" w:rsidR="00AE6AC0" w:rsidRP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sectPr w:rsidR="00AE6AC0" w:rsidRPr="00AE6AC0" w:rsidSect="00015FAE">
          <w:headerReference w:type="default" r:id="rId11"/>
          <w:footerReference w:type="default" r:id="rId12"/>
          <w:pgSz w:w="11906" w:h="16838"/>
          <w:pgMar w:top="1134" w:right="1134" w:bottom="1134" w:left="1134" w:header="851" w:footer="736" w:gutter="0"/>
          <w:cols w:space="720"/>
          <w:docGrid w:linePitch="360"/>
        </w:sectPr>
      </w:pPr>
    </w:p>
    <w:p w14:paraId="2A48FF42" w14:textId="5C0BED00" w:rsidR="00BC4458" w:rsidRPr="008974FC" w:rsidRDefault="00BC4458" w:rsidP="0030357B">
      <w:pPr>
        <w:suppressAutoHyphens/>
        <w:spacing w:line="240" w:lineRule="exac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（中小企業信用保険法第２条第５項第５号ハ-②関係　認定申請書添付書類・宇城市）</w:t>
      </w:r>
    </w:p>
    <w:p w14:paraId="7F70BD06" w14:textId="07F9ABD5" w:rsidR="0030357B" w:rsidRPr="008974FC" w:rsidRDefault="0030357B" w:rsidP="00BC4458">
      <w:pPr>
        <w:widowControl/>
        <w:jc w:val="left"/>
        <w:rPr>
          <w:rFonts w:asciiTheme="majorEastAsia" w:eastAsiaTheme="majorEastAsia" w:hAnsiTheme="majorEastAsia"/>
          <w:szCs w:val="21"/>
        </w:rPr>
      </w:pPr>
    </w:p>
    <w:p w14:paraId="0886DD7E" w14:textId="45B6CCFD" w:rsidR="00BC4458" w:rsidRPr="008974FC" w:rsidRDefault="0030357B" w:rsidP="00BC4458">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18144" behindDoc="0" locked="0" layoutInCell="1" allowOverlap="1" wp14:anchorId="6325079E" wp14:editId="4405D1E0">
                <wp:simplePos x="0" y="0"/>
                <wp:positionH relativeFrom="column">
                  <wp:posOffset>-542260</wp:posOffset>
                </wp:positionH>
                <wp:positionV relativeFrom="paragraph">
                  <wp:posOffset>224155</wp:posOffset>
                </wp:positionV>
                <wp:extent cx="609600" cy="21907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2B43F8A" w14:textId="77777777"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5079E" id="_x0000_t202" coordsize="21600,21600" o:spt="202" path="m,l,21600r21600,l21600,xe">
                <v:stroke joinstyle="miter"/>
                <v:path gradientshapeok="t" o:connecttype="rect"/>
              </v:shapetype>
              <v:shape id="Text Box 12" o:spid="_x0000_s1026" type="#_x0000_t202" style="position:absolute;margin-left:-42.7pt;margin-top:17.65pt;width:48pt;height:1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" filled="f" stroked="f">
                <v:stroke dashstyle="1 1" endcap="round"/>
                <v:textbox inset="5.85pt,.7pt,5.85pt,.7pt">
                  <w:txbxContent>
                    <w:p w14:paraId="42B43F8A" w14:textId="77777777"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3183"/>
        <w:gridCol w:w="3184"/>
        <w:gridCol w:w="3193"/>
      </w:tblGrid>
      <w:tr w:rsidR="00BC4458" w:rsidRPr="008974FC" w14:paraId="141685E0" w14:textId="77777777" w:rsidTr="00BC4458">
        <w:tc>
          <w:tcPr>
            <w:tcW w:w="3183" w:type="dxa"/>
          </w:tcPr>
          <w:p w14:paraId="38EBD974" w14:textId="50B11A81"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184" w:type="dxa"/>
          </w:tcPr>
          <w:p w14:paraId="4B021733" w14:textId="77777777"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193" w:type="dxa"/>
          </w:tcPr>
          <w:p w14:paraId="2A40D41F" w14:textId="77777777"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BC4458" w:rsidRPr="008974FC" w14:paraId="6AF3EDA6" w14:textId="77777777" w:rsidTr="00BC4458">
        <w:tc>
          <w:tcPr>
            <w:tcW w:w="3183" w:type="dxa"/>
          </w:tcPr>
          <w:p w14:paraId="3F1AA955" w14:textId="47359C85"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7CDEFC3D"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117FB29D"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54E935D0" w14:textId="77777777" w:rsidTr="00BC4458">
        <w:tc>
          <w:tcPr>
            <w:tcW w:w="3183" w:type="dxa"/>
          </w:tcPr>
          <w:p w14:paraId="2AF0F77C" w14:textId="29BA38EC"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79532563"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05CE42E6"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724E34E2" w14:textId="77777777" w:rsidTr="00BC4458">
        <w:tc>
          <w:tcPr>
            <w:tcW w:w="3183" w:type="dxa"/>
          </w:tcPr>
          <w:p w14:paraId="11C2589D" w14:textId="238A1A8D"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67CE2FA9"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6C07622C"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268D9B44" w14:textId="77777777" w:rsidTr="00BC4458">
        <w:tc>
          <w:tcPr>
            <w:tcW w:w="3183" w:type="dxa"/>
          </w:tcPr>
          <w:p w14:paraId="3D4FA887" w14:textId="68069657"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34012892"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2B7E479A"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2A63D2C2" w14:textId="557A3602" w:rsidR="00BC4458" w:rsidRPr="008974FC" w:rsidRDefault="00BC4458" w:rsidP="00BC4458">
      <w:pPr>
        <w:widowControl/>
        <w:jc w:val="left"/>
        <w:rPr>
          <w:rFonts w:asciiTheme="majorEastAsia" w:eastAsiaTheme="majorEastAsia" w:hAnsiTheme="majorEastAsia"/>
          <w:color w:val="000000"/>
          <w:kern w:val="0"/>
          <w:szCs w:val="21"/>
        </w:rPr>
      </w:pPr>
      <w:r w:rsidRPr="008974FC">
        <w:rPr>
          <w:rFonts w:asciiTheme="majorEastAsia" w:eastAsiaTheme="majorEastAsia" w:hAnsiTheme="majorEastAsia" w:hint="eastAsia"/>
          <w:kern w:val="0"/>
          <w:szCs w:val="21"/>
        </w:rPr>
        <w:t>・</w:t>
      </w:r>
      <w:r w:rsidRPr="008974FC">
        <w:rPr>
          <w:rFonts w:asciiTheme="majorEastAsia" w:eastAsiaTheme="majorEastAsia" w:hAnsiTheme="majorEastAsia" w:hint="eastAsia"/>
          <w:spacing w:val="57"/>
          <w:kern w:val="0"/>
          <w:szCs w:val="21"/>
          <w:fitText w:val="8640" w:id="-873754878"/>
        </w:rPr>
        <w:t>業種欄には</w:t>
      </w:r>
      <w:r w:rsidRPr="008974FC">
        <w:rPr>
          <w:rFonts w:asciiTheme="majorEastAsia" w:eastAsiaTheme="majorEastAsia" w:hAnsiTheme="majorEastAsia" w:hint="eastAsia"/>
          <w:color w:val="000000"/>
          <w:spacing w:val="57"/>
          <w:kern w:val="0"/>
          <w:szCs w:val="21"/>
          <w:fitText w:val="8640" w:id="-873754878"/>
        </w:rPr>
        <w:t>日本標準産業分類の細分類番号と細分類業種名</w:t>
      </w:r>
      <w:r w:rsidRPr="008974FC">
        <w:rPr>
          <w:rFonts w:asciiTheme="majorEastAsia" w:eastAsiaTheme="majorEastAsia" w:hAnsiTheme="majorEastAsia" w:hint="eastAsia"/>
          <w:color w:val="000000"/>
          <w:spacing w:val="3"/>
          <w:kern w:val="0"/>
          <w:szCs w:val="21"/>
          <w:fitText w:val="8640" w:id="-873754878"/>
        </w:rPr>
        <w:t>を</w:t>
      </w:r>
      <w:r w:rsidRPr="008974FC">
        <w:rPr>
          <w:rFonts w:asciiTheme="majorEastAsia" w:eastAsiaTheme="majorEastAsia" w:hAnsiTheme="majorEastAsia" w:hint="eastAsia"/>
          <w:color w:val="000000"/>
          <w:kern w:val="0"/>
          <w:szCs w:val="21"/>
        </w:rPr>
        <w:t>ご記入ください。</w:t>
      </w:r>
    </w:p>
    <w:p w14:paraId="544D86E3" w14:textId="242A4094" w:rsidR="00BC4458" w:rsidRPr="008974FC" w:rsidRDefault="00BC4458" w:rsidP="00BC4458">
      <w:pPr>
        <w:widowControl/>
        <w:spacing w:line="60" w:lineRule="auto"/>
        <w:jc w:val="left"/>
        <w:rPr>
          <w:rFonts w:asciiTheme="majorEastAsia" w:eastAsiaTheme="majorEastAsia" w:hAnsiTheme="majorEastAsia"/>
          <w:color w:val="000000"/>
          <w:spacing w:val="16"/>
          <w:kern w:val="0"/>
          <w:szCs w:val="21"/>
        </w:rPr>
      </w:pPr>
    </w:p>
    <w:p w14:paraId="3D3CA315" w14:textId="1F92BEAD" w:rsidR="00BC4458" w:rsidRPr="008974FC" w:rsidRDefault="0030357B" w:rsidP="00BC4458">
      <w:pPr>
        <w:widowControl/>
        <w:spacing w:line="60" w:lineRule="auto"/>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0192" behindDoc="0" locked="0" layoutInCell="1" allowOverlap="1" wp14:anchorId="1DD91B5E" wp14:editId="36DBC0EC">
                <wp:simplePos x="0" y="0"/>
                <wp:positionH relativeFrom="column">
                  <wp:posOffset>-535305</wp:posOffset>
                </wp:positionH>
                <wp:positionV relativeFrom="paragraph">
                  <wp:posOffset>198755</wp:posOffset>
                </wp:positionV>
                <wp:extent cx="609600" cy="21907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7F76B62" w14:textId="3AAACF30"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2</w:t>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20026205" wp14:editId="212CD0EE">
                                  <wp:extent cx="461010" cy="17018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126CB69C" wp14:editId="318B93A8">
                                  <wp:extent cx="461010" cy="17018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1B5E" id="_x0000_s1027" type="#_x0000_t202" style="position:absolute;margin-left:-42.15pt;margin-top:15.65pt;width:48pt;height:17.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" filled="f" stroked="f">
                <v:stroke dashstyle="1 1" endcap="round"/>
                <v:textbox inset="5.85pt,.7pt,5.85pt,.7pt">
                  <w:txbxContent>
                    <w:p w14:paraId="47F76B62" w14:textId="3AAACF30"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2</w:t>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20026205" wp14:editId="212CD0EE">
                            <wp:extent cx="461010" cy="17018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126CB69C" wp14:editId="318B93A8">
                            <wp:extent cx="461010" cy="17018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color w:val="000000"/>
          <w:spacing w:val="26"/>
          <w:kern w:val="0"/>
          <w:szCs w:val="21"/>
          <w:fitText w:val="8639" w:id="-873754368"/>
        </w:rPr>
        <w:t>最近３か月間における企業全体の売上高に占める指定業種の売上高の割</w:t>
      </w:r>
      <w:r w:rsidR="00BC4458" w:rsidRPr="008974FC">
        <w:rPr>
          <w:rFonts w:asciiTheme="majorEastAsia" w:eastAsiaTheme="majorEastAsia" w:hAnsiTheme="majorEastAsia" w:hint="eastAsia"/>
          <w:color w:val="000000"/>
          <w:spacing w:val="22"/>
          <w:kern w:val="0"/>
          <w:szCs w:val="21"/>
          <w:fitText w:val="8639" w:id="-873754368"/>
        </w:rPr>
        <w:t>合</w:t>
      </w:r>
    </w:p>
    <w:tbl>
      <w:tblPr>
        <w:tblStyle w:val="a3"/>
        <w:tblW w:w="0" w:type="auto"/>
        <w:tblLook w:val="04A0" w:firstRow="1" w:lastRow="0" w:firstColumn="1" w:lastColumn="0" w:noHBand="0" w:noVBand="1"/>
      </w:tblPr>
      <w:tblGrid>
        <w:gridCol w:w="4965"/>
        <w:gridCol w:w="4595"/>
      </w:tblGrid>
      <w:tr w:rsidR="00BC4458" w:rsidRPr="008974FC" w14:paraId="0CE226C5" w14:textId="77777777" w:rsidTr="00BA0FAF">
        <w:tc>
          <w:tcPr>
            <w:tcW w:w="5070" w:type="dxa"/>
          </w:tcPr>
          <w:p w14:paraId="5A4936B1" w14:textId="14123131"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企業全体の最近３か月間の売上高【a】</w:t>
            </w:r>
          </w:p>
        </w:tc>
        <w:tc>
          <w:tcPr>
            <w:tcW w:w="4698" w:type="dxa"/>
          </w:tcPr>
          <w:p w14:paraId="45C40AE1"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BC4458" w:rsidRPr="008974FC" w14:paraId="0DE64AD2" w14:textId="77777777" w:rsidTr="00BA0FAF">
        <w:tc>
          <w:tcPr>
            <w:tcW w:w="5070" w:type="dxa"/>
          </w:tcPr>
          <w:p w14:paraId="5AF5FC8D"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指定業種の最近３か月間の売上高【b】</w:t>
            </w:r>
          </w:p>
        </w:tc>
        <w:tc>
          <w:tcPr>
            <w:tcW w:w="4698" w:type="dxa"/>
          </w:tcPr>
          <w:p w14:paraId="29E694C6"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BC4458" w:rsidRPr="008974FC" w14:paraId="3CD9F749" w14:textId="77777777" w:rsidTr="00BA0FAF">
        <w:tc>
          <w:tcPr>
            <w:tcW w:w="5070" w:type="dxa"/>
          </w:tcPr>
          <w:p w14:paraId="56D11A6D"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【b】/【a】×100</w:t>
            </w:r>
          </w:p>
        </w:tc>
        <w:tc>
          <w:tcPr>
            <w:tcW w:w="4698" w:type="dxa"/>
          </w:tcPr>
          <w:p w14:paraId="2EEFB405"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0F092B3" w14:textId="2732B8BE" w:rsidR="00BC4458" w:rsidRPr="008974FC" w:rsidRDefault="00BC4458" w:rsidP="00BC4458">
      <w:pPr>
        <w:widowControl/>
        <w:spacing w:line="120" w:lineRule="auto"/>
        <w:jc w:val="left"/>
        <w:rPr>
          <w:rFonts w:asciiTheme="majorEastAsia" w:eastAsiaTheme="majorEastAsia" w:hAnsiTheme="majorEastAsia"/>
          <w:color w:val="000000"/>
          <w:spacing w:val="16"/>
          <w:kern w:val="0"/>
          <w:szCs w:val="21"/>
        </w:rPr>
      </w:pPr>
    </w:p>
    <w:p w14:paraId="78389512" w14:textId="68DB7950" w:rsidR="00BC4458" w:rsidRPr="008974FC" w:rsidRDefault="0030357B" w:rsidP="00BC4458">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2240" behindDoc="0" locked="0" layoutInCell="1" allowOverlap="1" wp14:anchorId="1A9AF1F4" wp14:editId="6DEDC712">
                <wp:simplePos x="0" y="0"/>
                <wp:positionH relativeFrom="column">
                  <wp:posOffset>-535305</wp:posOffset>
                </wp:positionH>
                <wp:positionV relativeFrom="paragraph">
                  <wp:posOffset>216771</wp:posOffset>
                </wp:positionV>
                <wp:extent cx="609600" cy="21907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DF9A1BC" w14:textId="7BF639B5"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sidRPr="0030357B">
                              <w:rPr>
                                <w:rFonts w:ascii="ＭＳ Ｐゴシック" w:eastAsia="ＭＳ Ｐゴシック" w:hAnsi="ＭＳ Ｐゴシック"/>
                                <w:b/>
                                <w:noProof/>
                                <w:sz w:val="18"/>
                                <w:bdr w:val="single" w:sz="4" w:space="0" w:color="auto"/>
                              </w:rPr>
                              <w:drawing>
                                <wp:inline distT="0" distB="0" distL="0" distR="0" wp14:anchorId="0A978C51" wp14:editId="140AEE83">
                                  <wp:extent cx="461010" cy="170180"/>
                                  <wp:effectExtent l="0" t="0" r="0" b="127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027A95BF" wp14:editId="33CF707E">
                                  <wp:extent cx="461010" cy="17018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381B5CC8" wp14:editId="0CC32852">
                                  <wp:extent cx="461010" cy="1701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AF1F4" id="_x0000_s1028" type="#_x0000_t202" style="position:absolute;margin-left:-42.15pt;margin-top:17.05pt;width:48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" filled="f" stroked="f">
                <v:stroke dashstyle="1 1" endcap="round"/>
                <v:textbox inset="5.85pt,.7pt,5.85pt,.7pt">
                  <w:txbxContent>
                    <w:p w14:paraId="1DF9A1BC" w14:textId="7BF639B5"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sidRPr="0030357B">
                        <w:rPr>
                          <w:rFonts w:ascii="ＭＳ Ｐゴシック" w:eastAsia="ＭＳ Ｐゴシック" w:hAnsi="ＭＳ Ｐゴシック"/>
                          <w:b/>
                          <w:noProof/>
                          <w:sz w:val="18"/>
                          <w:bdr w:val="single" w:sz="4" w:space="0" w:color="auto"/>
                        </w:rPr>
                        <w:drawing>
                          <wp:inline distT="0" distB="0" distL="0" distR="0" wp14:anchorId="0A978C51" wp14:editId="140AEE83">
                            <wp:extent cx="461010" cy="170180"/>
                            <wp:effectExtent l="0" t="0" r="0" b="127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027A95BF" wp14:editId="33CF707E">
                            <wp:extent cx="461010" cy="17018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381B5CC8" wp14:editId="0CC32852">
                            <wp:extent cx="461010" cy="1701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color w:val="000000"/>
          <w:spacing w:val="16"/>
          <w:kern w:val="0"/>
          <w:szCs w:val="21"/>
        </w:rPr>
        <w:t>最近３か月間の月平均売上高営業利益率</w:t>
      </w:r>
    </w:p>
    <w:tbl>
      <w:tblPr>
        <w:tblStyle w:val="a3"/>
        <w:tblW w:w="0" w:type="auto"/>
        <w:tblLook w:val="04A0" w:firstRow="1" w:lastRow="0" w:firstColumn="1" w:lastColumn="0" w:noHBand="0" w:noVBand="1"/>
      </w:tblPr>
      <w:tblGrid>
        <w:gridCol w:w="6799"/>
        <w:gridCol w:w="2694"/>
      </w:tblGrid>
      <w:tr w:rsidR="00BC4458" w:rsidRPr="008974FC" w14:paraId="4FB1D25C" w14:textId="77777777" w:rsidTr="00BC4458">
        <w:tc>
          <w:tcPr>
            <w:tcW w:w="6799" w:type="dxa"/>
          </w:tcPr>
          <w:p w14:paraId="2DBBCEA6"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指定業種の最近３か月間の月平均売上高営業利益率【Ａ】</w:t>
            </w:r>
          </w:p>
        </w:tc>
        <w:tc>
          <w:tcPr>
            <w:tcW w:w="2694" w:type="dxa"/>
          </w:tcPr>
          <w:p w14:paraId="18F37A91"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185995A3" w14:textId="77777777" w:rsidTr="00BC4458">
        <w:tc>
          <w:tcPr>
            <w:tcW w:w="6799" w:type="dxa"/>
          </w:tcPr>
          <w:p w14:paraId="73DFEA69"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企業全体の最近３か月間の月平均売上高営業利益率【Ａ</w:t>
            </w:r>
            <w:r w:rsidRPr="008974FC">
              <w:rPr>
                <w:rFonts w:asciiTheme="majorEastAsia" w:eastAsiaTheme="majorEastAsia" w:hAnsiTheme="majorEastAsia"/>
                <w:szCs w:val="21"/>
              </w:rPr>
              <w:t>’</w:t>
            </w:r>
            <w:r w:rsidRPr="008974FC">
              <w:rPr>
                <w:rFonts w:asciiTheme="majorEastAsia" w:eastAsiaTheme="majorEastAsia" w:hAnsiTheme="majorEastAsia" w:hint="eastAsia"/>
                <w:szCs w:val="21"/>
              </w:rPr>
              <w:t>】</w:t>
            </w:r>
          </w:p>
        </w:tc>
        <w:tc>
          <w:tcPr>
            <w:tcW w:w="2694" w:type="dxa"/>
          </w:tcPr>
          <w:p w14:paraId="7030B9EC"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FCE4E47" w14:textId="192D53EC" w:rsidR="00BC4458" w:rsidRPr="008974FC" w:rsidRDefault="00BC4458" w:rsidP="00BC4458">
      <w:pPr>
        <w:widowControl/>
        <w:spacing w:line="120" w:lineRule="auto"/>
        <w:jc w:val="left"/>
        <w:rPr>
          <w:rFonts w:asciiTheme="majorEastAsia" w:eastAsiaTheme="majorEastAsia" w:hAnsiTheme="majorEastAsia"/>
          <w:szCs w:val="21"/>
        </w:rPr>
      </w:pPr>
    </w:p>
    <w:p w14:paraId="689DDF3E" w14:textId="46C9E18E" w:rsidR="00BC4458" w:rsidRPr="008974FC" w:rsidRDefault="0030357B" w:rsidP="00BC4458">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4288" behindDoc="0" locked="0" layoutInCell="1" allowOverlap="1" wp14:anchorId="27365E98" wp14:editId="71A05F6C">
                <wp:simplePos x="0" y="0"/>
                <wp:positionH relativeFrom="column">
                  <wp:posOffset>-529029</wp:posOffset>
                </wp:positionH>
                <wp:positionV relativeFrom="paragraph">
                  <wp:posOffset>196968</wp:posOffset>
                </wp:positionV>
                <wp:extent cx="609600" cy="265814"/>
                <wp:effectExtent l="0" t="0" r="0" b="127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A3D2AAA" w14:textId="07A5BAA6"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4 </w:t>
                            </w:r>
                            <w:r w:rsidRPr="0030357B">
                              <w:rPr>
                                <w:rFonts w:ascii="ＭＳ Ｐゴシック" w:eastAsia="ＭＳ Ｐゴシック" w:hAnsi="ＭＳ Ｐゴシック" w:hint="eastAsia"/>
                                <w:b/>
                                <w:noProof/>
                                <w:sz w:val="18"/>
                                <w:bdr w:val="single" w:sz="4" w:space="0" w:color="auto"/>
                              </w:rPr>
                              <w:drawing>
                                <wp:inline distT="0" distB="0" distL="0" distR="0" wp14:anchorId="0463727A" wp14:editId="762B644B">
                                  <wp:extent cx="461010" cy="17018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79B3975D" wp14:editId="79C2D061">
                                  <wp:extent cx="461010" cy="17018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5E98" id="_x0000_s1029" type="#_x0000_t202" style="position:absolute;margin-left:-41.65pt;margin-top:15.5pt;width:48pt;height:20.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" filled="f" stroked="f">
                <v:stroke dashstyle="1 1" endcap="round"/>
                <v:textbox inset="5.85pt,.7pt,5.85pt,.7pt">
                  <w:txbxContent>
                    <w:p w14:paraId="5A3D2AAA" w14:textId="07A5BAA6"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4 </w:t>
                      </w:r>
                      <w:r w:rsidRPr="0030357B">
                        <w:rPr>
                          <w:rFonts w:ascii="ＭＳ Ｐゴシック" w:eastAsia="ＭＳ Ｐゴシック" w:hAnsi="ＭＳ Ｐゴシック" w:hint="eastAsia"/>
                          <w:b/>
                          <w:noProof/>
                          <w:sz w:val="18"/>
                          <w:bdr w:val="single" w:sz="4" w:space="0" w:color="auto"/>
                        </w:rPr>
                        <w:drawing>
                          <wp:inline distT="0" distB="0" distL="0" distR="0" wp14:anchorId="0463727A" wp14:editId="762B644B">
                            <wp:extent cx="461010" cy="17018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79B3975D" wp14:editId="79C2D061">
                            <wp:extent cx="461010" cy="17018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szCs w:val="21"/>
        </w:rPr>
        <w:t>最近３か月間の前年同期の月平均売上高営業利益率</w:t>
      </w:r>
    </w:p>
    <w:tbl>
      <w:tblPr>
        <w:tblStyle w:val="a3"/>
        <w:tblW w:w="0" w:type="auto"/>
        <w:tblLook w:val="04A0" w:firstRow="1" w:lastRow="0" w:firstColumn="1" w:lastColumn="0" w:noHBand="0" w:noVBand="1"/>
      </w:tblPr>
      <w:tblGrid>
        <w:gridCol w:w="7083"/>
        <w:gridCol w:w="2410"/>
      </w:tblGrid>
      <w:tr w:rsidR="00BC4458" w:rsidRPr="008974FC" w14:paraId="34537D32" w14:textId="77777777" w:rsidTr="00BC4458">
        <w:tc>
          <w:tcPr>
            <w:tcW w:w="7083" w:type="dxa"/>
          </w:tcPr>
          <w:p w14:paraId="0B8A4B7B"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指定業種の最近３か月間の前年同期の月平均売上高営業利益率【Ｂ】</w:t>
            </w:r>
          </w:p>
        </w:tc>
        <w:tc>
          <w:tcPr>
            <w:tcW w:w="2410" w:type="dxa"/>
          </w:tcPr>
          <w:p w14:paraId="537E6E1F"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2FEAAB03" w14:textId="77777777" w:rsidTr="00BC4458">
        <w:tc>
          <w:tcPr>
            <w:tcW w:w="7083" w:type="dxa"/>
          </w:tcPr>
          <w:p w14:paraId="01F6AA27"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企業全体の最近３か月間の前年同期の月平均売上高営業利益率【Ｂ</w:t>
            </w:r>
            <w:r w:rsidRPr="008974FC">
              <w:rPr>
                <w:rFonts w:asciiTheme="majorEastAsia" w:eastAsiaTheme="majorEastAsia" w:hAnsiTheme="majorEastAsia"/>
                <w:szCs w:val="21"/>
              </w:rPr>
              <w:t>’</w:t>
            </w:r>
            <w:r w:rsidRPr="008974FC">
              <w:rPr>
                <w:rFonts w:asciiTheme="majorEastAsia" w:eastAsiaTheme="majorEastAsia" w:hAnsiTheme="majorEastAsia" w:hint="eastAsia"/>
                <w:szCs w:val="21"/>
              </w:rPr>
              <w:t>】</w:t>
            </w:r>
          </w:p>
        </w:tc>
        <w:tc>
          <w:tcPr>
            <w:tcW w:w="2410" w:type="dxa"/>
          </w:tcPr>
          <w:p w14:paraId="6EEA5C7A"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8226AC3" w14:textId="77777777" w:rsidR="00BC4458" w:rsidRPr="008974FC" w:rsidRDefault="00BC4458" w:rsidP="00BC4458">
      <w:pPr>
        <w:widowControl/>
        <w:jc w:val="left"/>
        <w:rPr>
          <w:rFonts w:asciiTheme="majorEastAsia" w:eastAsiaTheme="majorEastAsia" w:hAnsiTheme="majorEastAsia"/>
          <w:szCs w:val="21"/>
        </w:rPr>
      </w:pPr>
    </w:p>
    <w:p w14:paraId="0528D27A" w14:textId="77777777" w:rsidR="00BC4458" w:rsidRPr="008974FC" w:rsidRDefault="00BC4458" w:rsidP="00BC4458">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0A1F36BD" w14:textId="1A8FF424" w:rsidR="00BC4458" w:rsidRPr="008974FC" w:rsidRDefault="00BC4458" w:rsidP="00BC4458">
      <w:pPr>
        <w:pStyle w:val="aff0"/>
        <w:numPr>
          <w:ilvl w:val="0"/>
          <w:numId w:val="58"/>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指定業種に属する事業を営んでいることが</w:t>
      </w:r>
      <w:r w:rsidRPr="008974FC">
        <w:rPr>
          <w:rFonts w:asciiTheme="majorEastAsia" w:eastAsiaTheme="majorEastAsia" w:hAnsiTheme="majorEastAsia" w:hint="eastAsia"/>
          <w:szCs w:val="21"/>
          <w:u w:val="single"/>
        </w:rPr>
        <w:t>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6A83AEC6" w14:textId="019C4896" w:rsidR="00BC4458" w:rsidRPr="008974FC" w:rsidRDefault="00BC4458" w:rsidP="00BC4458">
      <w:pPr>
        <w:pStyle w:val="aff0"/>
        <w:numPr>
          <w:ilvl w:val="0"/>
          <w:numId w:val="58"/>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上記の売上高等の挙証資料（</w:t>
      </w:r>
      <w:r w:rsidR="00F17FE6">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04284515" w14:textId="77777777" w:rsidR="00BC4458" w:rsidRPr="008974FC" w:rsidRDefault="00BC4458" w:rsidP="00BC4458">
      <w:pPr>
        <w:rPr>
          <w:rFonts w:asciiTheme="majorEastAsia" w:eastAsiaTheme="majorEastAsia" w:hAnsiTheme="majorEastAsia"/>
          <w:szCs w:val="21"/>
        </w:rPr>
      </w:pPr>
    </w:p>
    <w:p w14:paraId="092C4366" w14:textId="77777777" w:rsidR="00BC4458" w:rsidRPr="008974FC" w:rsidRDefault="00BC4458" w:rsidP="00BC4458">
      <w:pPr>
        <w:rPr>
          <w:rFonts w:asciiTheme="majorEastAsia" w:eastAsiaTheme="majorEastAsia" w:hAnsiTheme="majorEastAsia"/>
          <w:szCs w:val="21"/>
        </w:rPr>
      </w:pPr>
    </w:p>
    <w:p w14:paraId="17EEDAD2" w14:textId="77777777" w:rsidR="00BC4458" w:rsidRPr="008974FC" w:rsidRDefault="00BC4458" w:rsidP="00BC4458">
      <w:pPr>
        <w:ind w:firstLineChars="500" w:firstLine="106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414D79DD" w14:textId="77777777" w:rsidR="00BC4458" w:rsidRPr="008974FC" w:rsidRDefault="00BC4458" w:rsidP="00BC4458">
      <w:pPr>
        <w:ind w:firstLineChars="500" w:firstLine="1060"/>
        <w:rPr>
          <w:rFonts w:asciiTheme="majorEastAsia" w:eastAsiaTheme="majorEastAsia" w:hAnsiTheme="majorEastAsia"/>
          <w:szCs w:val="21"/>
        </w:rPr>
      </w:pPr>
    </w:p>
    <w:p w14:paraId="5448E960" w14:textId="77777777" w:rsidR="00BC4458" w:rsidRPr="008974FC" w:rsidRDefault="00BC4458" w:rsidP="00BC4458">
      <w:pPr>
        <w:ind w:firstLineChars="700" w:firstLine="1484"/>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0C2DFCC4" w14:textId="77777777"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5B46AC77" w14:textId="77777777"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289D0156" w14:textId="7A10B865"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sectPr w:rsidR="00BC4458" w:rsidRPr="008974FC" w:rsidSect="00015FAE">
      <w:footerReference w:type="defaul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09124"/>
      <w:docPartObj>
        <w:docPartGallery w:val="Page Numbers (Bottom of Page)"/>
        <w:docPartUnique/>
      </w:docPartObj>
    </w:sdtPr>
    <w:sdtEndPr/>
    <w:sdtContent>
      <w:p w14:paraId="036CD210" w14:textId="77777777" w:rsidR="00605DB6" w:rsidRDefault="00605DB6">
        <w:pPr>
          <w:pStyle w:val="a8"/>
          <w:jc w:val="center"/>
        </w:pPr>
        <w:r>
          <w:fldChar w:fldCharType="begin"/>
        </w:r>
        <w:r>
          <w:instrText>PAGE   \* MERGEFORMAT</w:instrText>
        </w:r>
        <w:r>
          <w:fldChar w:fldCharType="separate"/>
        </w:r>
        <w:r>
          <w:rPr>
            <w:lang w:val="ja-JP"/>
          </w:rPr>
          <w:t>2</w:t>
        </w:r>
        <w:r>
          <w:fldChar w:fldCharType="end"/>
        </w:r>
      </w:p>
    </w:sdtContent>
  </w:sdt>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C59" w14:textId="06BC4B9A" w:rsidR="00260A8D" w:rsidRDefault="00260A8D" w:rsidP="00260A8D">
    <w:pPr>
      <w:pStyle w:val="a6"/>
      <w:jc w:val="right"/>
    </w:pPr>
    <w:r>
      <w:rPr>
        <w:rFonts w:hint="eastAsia"/>
      </w:rPr>
      <w:t>令和６年１２月１日以降のＳＮ５号の様式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BDA"/>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17FE6"/>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732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3</cp:revision>
  <cp:lastPrinted>2024-11-28T08:26:00Z</cp:lastPrinted>
  <dcterms:created xsi:type="dcterms:W3CDTF">2024-12-02T08:25:00Z</dcterms:created>
  <dcterms:modified xsi:type="dcterms:W3CDTF">2024-12-03T02:10:00Z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