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630" w:firstLineChars="300"/>
        <w:jc w:val="left"/>
        <w:rPr>
          <w:rFonts w:hint="eastAsia" w:ascii="ＭＳ 明朝" w:hAnsi="ＭＳ 明朝" w:eastAsia="ＭＳ 明朝"/>
          <w:sz w:val="24"/>
        </w:rPr>
      </w:pPr>
      <w:r>
        <w:rPr>
          <w:rFonts w:hint="eastAsia" w:ascii="ＭＳ 明朝" w:hAnsi="ＭＳ 明朝" w:eastAsia="ＭＳ 明朝"/>
          <w:sz w:val="24"/>
        </w:rPr>
        <w:t>宇城市手話言語の普及及び障がいの特性に応じたコミュニケーシ</w:t>
      </w:r>
    </w:p>
    <w:p>
      <w:pPr>
        <w:pStyle w:val="0"/>
        <w:ind w:firstLine="630" w:firstLineChars="300"/>
        <w:jc w:val="left"/>
        <w:rPr>
          <w:rFonts w:hint="eastAsia" w:ascii="ＭＳ 明朝" w:hAnsi="ＭＳ 明朝" w:eastAsia="ＭＳ 明朝"/>
          <w:sz w:val="24"/>
        </w:rPr>
      </w:pPr>
      <w:r>
        <w:rPr>
          <w:rFonts w:hint="eastAsia" w:ascii="ＭＳ 明朝" w:hAnsi="ＭＳ 明朝" w:eastAsia="ＭＳ 明朝"/>
          <w:sz w:val="24"/>
        </w:rPr>
        <w:t>ョン手段の利用の促進に関する条例（案</w:t>
      </w:r>
      <w:bookmarkStart w:id="0" w:name="_GoBack"/>
      <w:bookmarkEnd w:id="0"/>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p>
    <w:p>
      <w:pPr>
        <w:pStyle w:val="0"/>
        <w:ind w:firstLine="210" w:firstLineChars="100"/>
        <w:rPr>
          <w:rFonts w:hint="eastAsia" w:ascii="ＭＳ 明朝" w:hAnsi="ＭＳ 明朝" w:eastAsia="ＭＳ 明朝"/>
          <w:sz w:val="24"/>
        </w:rPr>
      </w:pPr>
      <w:r>
        <w:rPr>
          <w:rFonts w:hint="eastAsia" w:ascii="ＭＳ 明朝" w:hAnsi="ＭＳ 明朝" w:eastAsia="ＭＳ 明朝"/>
          <w:sz w:val="24"/>
        </w:rPr>
        <w:t>手話は、音声言語である日本語と異なる言語であり、手指や体の動き、表情を使って視覚的に表現する言語である。</w:t>
      </w:r>
    </w:p>
    <w:p>
      <w:pPr>
        <w:pStyle w:val="0"/>
        <w:ind w:firstLine="210" w:firstLineChars="100"/>
        <w:rPr>
          <w:rFonts w:hint="eastAsia" w:ascii="ＭＳ 明朝" w:hAnsi="ＭＳ 明朝" w:eastAsia="ＭＳ 明朝"/>
          <w:sz w:val="24"/>
        </w:rPr>
      </w:pPr>
      <w:r>
        <w:rPr>
          <w:rFonts w:hint="eastAsia" w:ascii="ＭＳ 明朝" w:hAnsi="ＭＳ 明朝" w:eastAsia="ＭＳ 明朝"/>
          <w:sz w:val="24"/>
        </w:rPr>
        <w:t>ろう者にとって手話は、物事を考え、コミュニケーションを図り、お互いの気持ちを理解し合うために、また、知識を蓄え、文化を創造するために必要不可欠な言語として、大切に育まれてきた。</w:t>
      </w:r>
    </w:p>
    <w:p>
      <w:pPr>
        <w:pStyle w:val="0"/>
        <w:ind w:firstLine="210" w:firstLineChars="100"/>
        <w:rPr>
          <w:rFonts w:hint="eastAsia" w:ascii="ＭＳ 明朝" w:hAnsi="ＭＳ 明朝" w:eastAsia="ＭＳ 明朝"/>
          <w:sz w:val="24"/>
        </w:rPr>
      </w:pPr>
      <w:r>
        <w:rPr>
          <w:rFonts w:hint="eastAsia" w:ascii="ＭＳ 明朝" w:hAnsi="ＭＳ 明朝" w:eastAsia="ＭＳ 明朝"/>
          <w:sz w:val="24"/>
        </w:rPr>
        <w:t>しかしながら、ろう教育において読唇や発声の訓練を中心とする口話教育が導入されたことにより、手話は言語として認められず、手話を使用できる環境も整えられてこなかった。</w:t>
      </w:r>
    </w:p>
    <w:p>
      <w:pPr>
        <w:pStyle w:val="0"/>
        <w:ind w:firstLine="210" w:firstLineChars="100"/>
        <w:rPr>
          <w:rFonts w:hint="eastAsia" w:ascii="ＭＳ 明朝" w:hAnsi="ＭＳ 明朝" w:eastAsia="ＭＳ 明朝"/>
          <w:sz w:val="24"/>
        </w:rPr>
      </w:pPr>
      <w:r>
        <w:rPr>
          <w:rFonts w:hint="eastAsia" w:ascii="ＭＳ 明朝" w:hAnsi="ＭＳ 明朝" w:eastAsia="ＭＳ 明朝"/>
          <w:sz w:val="24"/>
        </w:rPr>
        <w:t>そのため、ろう者は必要な情報を得ることも、円滑にコミュニケーションを図ることもできず、日常生活において多くの不便や不安を感じながら暮らしてきた。</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近年、「障害者の権利に関する条約」や「障害者基本法」において、手話は言語として位置付けられるようになったものの、社会における手話に対する理解や使用環境の整備は、十分とは言えない状況にある。</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こうした中、令和７年６月に「手話施策推進法」が施行され、手話が「重要な意思疎通の手段」であること、また、国や地方公共団体には手話言語の普及や理解促進、環境整備などに取り組む責務があることが明記された。</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このようなことから、手話が言語であることを普及し、障がいの特性に応じた多様なコミュニケーション手段の利用の促進を図ることにより、全ての市民がお互いの人格と個性を尊重し合いながら、自分らしく豊かに暮らすことができる共生社会の実現を目指し、この条例を制定するものである。</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目的</w:t>
      </w:r>
      <w:r>
        <w:rPr>
          <w:rFonts w:hint="eastAsia" w:ascii="ＭＳ 明朝" w:hAnsi="ＭＳ 明朝" w:eastAsia="ＭＳ 明朝"/>
          <w:sz w:val="24"/>
        </w:rPr>
        <w:t>)</w:t>
      </w:r>
    </w:p>
    <w:p>
      <w:pPr>
        <w:pStyle w:val="0"/>
        <w:ind w:left="210" w:hanging="210" w:hangingChars="100"/>
        <w:rPr>
          <w:rFonts w:hint="eastAsia" w:ascii="ＭＳ 明朝" w:hAnsi="ＭＳ 明朝" w:eastAsia="ＭＳ 明朝"/>
          <w:sz w:val="24"/>
        </w:rPr>
      </w:pPr>
      <w:r>
        <w:rPr>
          <w:rFonts w:hint="eastAsia" w:ascii="ＭＳ 明朝" w:hAnsi="ＭＳ 明朝" w:eastAsia="ＭＳ 明朝"/>
          <w:sz w:val="24"/>
        </w:rPr>
        <w:t>第１条　この条例は、手話が言語であるとの認識に基づく、手話言語の普及及び障がいの特性に応じたコミュニケーション手段の利用の促進に関する基本理念を定め、市の責務並びに市民及び事業者の役割を明らかにするとともに、市が推進する施策を定めることにより、全ての市民がお互いを尊重し、安心して暮らすことのできる共生社会の実現に寄与することを目的とする。</w:t>
      </w:r>
    </w:p>
    <w:p>
      <w:pPr>
        <w:pStyle w:val="0"/>
        <w:rPr>
          <w:rFonts w:hint="eastAsia" w:ascii="ＭＳ 明朝" w:hAnsi="ＭＳ 明朝" w:eastAsia="ＭＳ 明朝"/>
          <w:sz w:val="24"/>
        </w:rPr>
      </w:pPr>
      <w:r>
        <w:rPr>
          <w:rFonts w:hint="eastAsia" w:ascii="ＭＳ 明朝" w:hAnsi="ＭＳ 明朝" w:eastAsia="ＭＳ 明朝"/>
          <w:sz w:val="24"/>
        </w:rPr>
        <w:t>（定義）</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第２条　この条例において、次の各号に掲げる用語の意義は、それぞれ当該各号に定めるところによる。</w:t>
      </w:r>
    </w:p>
    <w:p>
      <w:pPr>
        <w:pStyle w:val="0"/>
        <w:ind w:left="420" w:leftChars="100" w:hanging="210" w:hangingChars="100"/>
        <w:rPr>
          <w:rFonts w:hint="eastAsia" w:ascii="ＭＳ 明朝" w:hAnsi="ＭＳ 明朝" w:eastAsia="ＭＳ 明朝"/>
          <w:sz w:val="24"/>
        </w:rPr>
      </w:pPr>
      <w:r>
        <w:rPr>
          <w:rFonts w:hint="eastAsia" w:ascii="ＭＳ 明朝" w:hAnsi="ＭＳ 明朝" w:eastAsia="ＭＳ 明朝"/>
          <w:sz w:val="24"/>
        </w:rPr>
        <w:t>(1)</w:t>
      </w:r>
      <w:r>
        <w:rPr>
          <w:rFonts w:hint="eastAsia" w:ascii="ＭＳ 明朝" w:hAnsi="ＭＳ 明朝" w:eastAsia="ＭＳ 明朝"/>
          <w:sz w:val="24"/>
        </w:rPr>
        <w:t>　ろう者　聴覚に障がいのある者のうち、手話を第一言語として使用し、日常生活及び社会生活を営む者をいう。</w:t>
      </w:r>
    </w:p>
    <w:p>
      <w:pPr>
        <w:pStyle w:val="0"/>
        <w:ind w:left="450" w:leftChars="100" w:hanging="240" w:hangingChars="100"/>
        <w:rPr>
          <w:rFonts w:hint="eastAsia" w:ascii="ＭＳ 明朝" w:hAnsi="ＭＳ 明朝" w:eastAsia="ＭＳ 明朝"/>
          <w:sz w:val="24"/>
        </w:rPr>
      </w:pPr>
      <w:r>
        <w:rPr>
          <w:rFonts w:hint="eastAsia" w:ascii="ＭＳ 明朝" w:hAnsi="ＭＳ 明朝" w:eastAsia="ＭＳ 明朝"/>
          <w:sz w:val="24"/>
        </w:rPr>
        <w:t>(2)</w:t>
      </w:r>
      <w:r>
        <w:rPr>
          <w:rFonts w:hint="eastAsia" w:ascii="ＭＳ 明朝" w:hAnsi="ＭＳ 明朝" w:eastAsia="ＭＳ 明朝"/>
          <w:sz w:val="24"/>
        </w:rPr>
        <w:t>　障がい者　身体障がい、知的障がい、精神障がい</w:t>
      </w:r>
      <w:r>
        <w:rPr>
          <w:rFonts w:hint="eastAsia" w:ascii="ＭＳ 明朝" w:hAnsi="ＭＳ 明朝" w:eastAsia="ＭＳ 明朝"/>
          <w:sz w:val="24"/>
        </w:rPr>
        <w:t>(</w:t>
      </w:r>
      <w:r>
        <w:rPr>
          <w:rFonts w:hint="eastAsia" w:ascii="ＭＳ 明朝" w:hAnsi="ＭＳ 明朝" w:eastAsia="ＭＳ 明朝"/>
          <w:sz w:val="24"/>
        </w:rPr>
        <w:t>発達障がいを含む。</w:t>
      </w:r>
      <w:r>
        <w:rPr>
          <w:rFonts w:hint="eastAsia" w:ascii="ＭＳ 明朝" w:hAnsi="ＭＳ 明朝" w:eastAsia="ＭＳ 明朝"/>
          <w:sz w:val="24"/>
        </w:rPr>
        <w:t>)</w:t>
      </w:r>
      <w:r>
        <w:rPr>
          <w:rFonts w:hint="eastAsia" w:ascii="ＭＳ 明朝" w:hAnsi="ＭＳ 明朝" w:eastAsia="ＭＳ 明朝"/>
          <w:sz w:val="24"/>
        </w:rPr>
        <w:t>、難病その他心身の機能の障がい</w:t>
      </w:r>
      <w:r>
        <w:rPr>
          <w:rFonts w:hint="eastAsia" w:ascii="ＭＳ 明朝" w:hAnsi="ＭＳ 明朝" w:eastAsia="ＭＳ 明朝"/>
          <w:sz w:val="24"/>
        </w:rPr>
        <w:t>(</w:t>
      </w:r>
      <w:r>
        <w:rPr>
          <w:rFonts w:hint="eastAsia" w:ascii="ＭＳ 明朝" w:hAnsi="ＭＳ 明朝" w:eastAsia="ＭＳ 明朝"/>
          <w:sz w:val="24"/>
        </w:rPr>
        <w:t>以下「障がい」と総称する。</w:t>
      </w:r>
      <w:r>
        <w:rPr>
          <w:rFonts w:hint="eastAsia" w:ascii="ＭＳ 明朝" w:hAnsi="ＭＳ 明朝" w:eastAsia="ＭＳ 明朝"/>
          <w:sz w:val="24"/>
        </w:rPr>
        <w:t>)</w:t>
      </w:r>
      <w:r>
        <w:rPr>
          <w:rFonts w:hint="eastAsia" w:ascii="ＭＳ 明朝" w:hAnsi="ＭＳ 明朝" w:eastAsia="ＭＳ 明朝"/>
          <w:sz w:val="24"/>
        </w:rPr>
        <w:t>がある者であって、障がい及び社会的障壁により継続的に日常生活又は社会生活に相当な制限を受ける状態にある者をいう。</w:t>
      </w:r>
    </w:p>
    <w:p>
      <w:pPr>
        <w:pStyle w:val="0"/>
        <w:ind w:left="210" w:leftChars="100" w:firstLine="0" w:firstLineChars="0"/>
        <w:rPr>
          <w:rFonts w:hint="eastAsia" w:ascii="ＭＳ 明朝" w:hAnsi="ＭＳ 明朝" w:eastAsia="ＭＳ 明朝"/>
          <w:sz w:val="24"/>
        </w:rPr>
      </w:pPr>
      <w:r>
        <w:rPr>
          <w:rFonts w:hint="eastAsia" w:ascii="ＭＳ 明朝" w:hAnsi="ＭＳ 明朝" w:eastAsia="ＭＳ 明朝"/>
          <w:sz w:val="24"/>
        </w:rPr>
        <w:t>(3)</w:t>
      </w:r>
      <w:r>
        <w:rPr>
          <w:rFonts w:hint="eastAsia" w:ascii="ＭＳ 明朝" w:hAnsi="ＭＳ 明朝" w:eastAsia="ＭＳ 明朝"/>
          <w:sz w:val="24"/>
        </w:rPr>
        <w:t>　事業者　市内において事業活動を行う個人又は法人その他の団体をいう。</w:t>
      </w:r>
    </w:p>
    <w:p>
      <w:pPr>
        <w:pStyle w:val="0"/>
        <w:ind w:left="450" w:leftChars="100" w:hanging="240" w:hangingChars="100"/>
        <w:rPr>
          <w:rFonts w:hint="eastAsia" w:ascii="ＭＳ 明朝" w:hAnsi="ＭＳ 明朝" w:eastAsia="ＭＳ 明朝"/>
          <w:sz w:val="24"/>
        </w:rPr>
      </w:pPr>
      <w:r>
        <w:rPr>
          <w:rFonts w:hint="eastAsia" w:ascii="ＭＳ 明朝" w:hAnsi="ＭＳ 明朝" w:eastAsia="ＭＳ 明朝"/>
          <w:sz w:val="24"/>
        </w:rPr>
        <w:t>(4)</w:t>
      </w:r>
      <w:r>
        <w:rPr>
          <w:rFonts w:hint="eastAsia" w:ascii="ＭＳ 明朝" w:hAnsi="ＭＳ 明朝" w:eastAsia="ＭＳ 明朝"/>
          <w:sz w:val="24"/>
        </w:rPr>
        <w:t>　障がいの特性に応じたコミュニケーション手段　手話、要約筆記、筆談、点字、拡大文字、音訳、代読、代筆、触手話、指点字、代用音声</w:t>
      </w:r>
      <w:r>
        <w:rPr>
          <w:rFonts w:hint="eastAsia" w:ascii="ＭＳ 明朝" w:hAnsi="ＭＳ 明朝" w:eastAsia="ＭＳ 明朝"/>
          <w:sz w:val="24"/>
        </w:rPr>
        <w:t>(</w:t>
      </w:r>
      <w:r>
        <w:rPr>
          <w:rFonts w:hint="eastAsia" w:ascii="ＭＳ 明朝" w:hAnsi="ＭＳ 明朝" w:eastAsia="ＭＳ 明朝"/>
          <w:sz w:val="24"/>
        </w:rPr>
        <w:t>喉頭摘出等により使用するものをいう。</w:t>
      </w:r>
      <w:r>
        <w:rPr>
          <w:rFonts w:hint="eastAsia" w:ascii="ＭＳ 明朝" w:hAnsi="ＭＳ 明朝" w:eastAsia="ＭＳ 明朝"/>
          <w:sz w:val="24"/>
        </w:rPr>
        <w:t>)</w:t>
      </w:r>
      <w:r>
        <w:rPr>
          <w:rFonts w:hint="eastAsia" w:ascii="ＭＳ 明朝" w:hAnsi="ＭＳ 明朝" w:eastAsia="ＭＳ 明朝"/>
          <w:sz w:val="24"/>
        </w:rPr>
        <w:t>、平易な表現、絵図、コミュニケーションボード、重度障がい者用意思伝達装置その他障がい者が他者とのコミュニケーションを図るための手段をいう。</w:t>
      </w:r>
    </w:p>
    <w:p>
      <w:pPr>
        <w:pStyle w:val="0"/>
        <w:ind w:left="450" w:leftChars="100" w:hanging="240" w:hangingChars="100"/>
        <w:rPr>
          <w:rFonts w:hint="eastAsia" w:ascii="ＭＳ 明朝" w:hAnsi="ＭＳ 明朝" w:eastAsia="ＭＳ 明朝"/>
          <w:sz w:val="24"/>
        </w:rPr>
      </w:pPr>
      <w:r>
        <w:rPr>
          <w:rFonts w:hint="eastAsia" w:ascii="ＭＳ 明朝" w:hAnsi="ＭＳ 明朝" w:eastAsia="ＭＳ 明朝"/>
          <w:sz w:val="24"/>
        </w:rPr>
        <w:t>(5)</w:t>
      </w:r>
      <w:r>
        <w:rPr>
          <w:rFonts w:hint="eastAsia" w:ascii="ＭＳ 明朝" w:hAnsi="ＭＳ 明朝" w:eastAsia="ＭＳ 明朝"/>
          <w:sz w:val="24"/>
        </w:rPr>
        <w:t>　合理的な配慮　障がい者が、障がいのない人と同等の権利を行使するために行われる必要かつ適切な変更又は調整であって、可能な範囲で最大限提供される配慮をいう。</w:t>
      </w:r>
    </w:p>
    <w:p>
      <w:pPr>
        <w:pStyle w:val="0"/>
        <w:rPr>
          <w:rFonts w:hint="eastAsia" w:ascii="ＭＳ 明朝" w:hAnsi="ＭＳ 明朝" w:eastAsia="ＭＳ 明朝"/>
          <w:sz w:val="24"/>
        </w:rPr>
      </w:pPr>
      <w:r>
        <w:rPr>
          <w:rFonts w:hint="eastAsia" w:ascii="ＭＳ 明朝" w:hAnsi="ＭＳ 明朝" w:eastAsia="ＭＳ 明朝"/>
          <w:sz w:val="24"/>
        </w:rPr>
        <w:t>（基本理念）</w:t>
      </w:r>
    </w:p>
    <w:p>
      <w:pPr>
        <w:pStyle w:val="0"/>
        <w:ind w:left="210" w:hanging="210" w:hangingChars="100"/>
        <w:rPr>
          <w:rFonts w:hint="eastAsia" w:ascii="ＭＳ 明朝" w:hAnsi="ＭＳ 明朝" w:eastAsia="ＭＳ 明朝"/>
          <w:sz w:val="24"/>
        </w:rPr>
      </w:pPr>
      <w:r>
        <w:rPr>
          <w:rFonts w:hint="eastAsia" w:ascii="ＭＳ 明朝" w:hAnsi="ＭＳ 明朝" w:eastAsia="ＭＳ 明朝"/>
          <w:sz w:val="24"/>
        </w:rPr>
        <w:t>第３条　手話言語の普及及び障がいの特性に応じたコミュニケーション手段の利用の促進は、全ての市民が、障がいの有無によって分け隔てられることなく、相互に人格と個性を尊重し合うことが重要であるとの認識の下に行わなければならない。</w:t>
      </w:r>
    </w:p>
    <w:p>
      <w:pPr>
        <w:pStyle w:val="0"/>
        <w:ind w:left="210" w:hanging="210" w:hangingChars="100"/>
        <w:rPr>
          <w:rFonts w:hint="eastAsia" w:ascii="ＭＳ 明朝" w:hAnsi="ＭＳ 明朝" w:eastAsia="ＭＳ 明朝"/>
          <w:sz w:val="24"/>
        </w:rPr>
      </w:pPr>
      <w:r>
        <w:rPr>
          <w:rFonts w:hint="eastAsia" w:ascii="ＭＳ 明朝" w:hAnsi="ＭＳ 明朝" w:eastAsia="ＭＳ 明朝"/>
          <w:sz w:val="24"/>
        </w:rPr>
        <w:t>２　手話言語の普及は、手話が音声言語とは異なる独自の体系を有する言語であって、ろう者が日常生活又は社会生活を営むために大切に受け継いできた文化的所産であるとの認識の下に行わなければならない。</w:t>
      </w:r>
    </w:p>
    <w:p>
      <w:pPr>
        <w:pStyle w:val="0"/>
        <w:ind w:left="210" w:hanging="210" w:hangingChars="100"/>
        <w:rPr>
          <w:rFonts w:hint="eastAsia" w:ascii="ＭＳ 明朝" w:hAnsi="ＭＳ 明朝" w:eastAsia="ＭＳ 明朝"/>
          <w:sz w:val="24"/>
        </w:rPr>
      </w:pPr>
      <w:r>
        <w:rPr>
          <w:rFonts w:hint="eastAsia" w:ascii="ＭＳ 明朝" w:hAnsi="ＭＳ 明朝" w:eastAsia="ＭＳ 明朝"/>
          <w:sz w:val="24"/>
        </w:rPr>
        <w:t>３　障がいの特性に応じたコミュニケーション手段の利用の促進は、障がいの特性に応じたコミュニケーション手段を障がい者自らが選択し、利用できることの重要性を市民及び事業者が理解し、その選択の機会の確保及び利用の機会の拡大が図られることを基本として行われなければならない。</w:t>
      </w:r>
    </w:p>
    <w:p>
      <w:pPr>
        <w:pStyle w:val="0"/>
        <w:rPr>
          <w:rFonts w:hint="eastAsia" w:ascii="ＭＳ 明朝" w:hAnsi="ＭＳ 明朝" w:eastAsia="ＭＳ 明朝"/>
          <w:sz w:val="24"/>
        </w:rPr>
      </w:pPr>
      <w:r>
        <w:rPr>
          <w:rFonts w:hint="eastAsia" w:ascii="ＭＳ 明朝" w:hAnsi="ＭＳ 明朝" w:eastAsia="ＭＳ 明朝"/>
          <w:sz w:val="24"/>
        </w:rPr>
        <w:t>（市の責務）</w:t>
      </w:r>
    </w:p>
    <w:p>
      <w:pPr>
        <w:pStyle w:val="0"/>
        <w:ind w:left="210" w:hanging="210" w:hangingChars="100"/>
        <w:rPr>
          <w:rFonts w:hint="eastAsia" w:ascii="ＭＳ 明朝" w:hAnsi="ＭＳ 明朝" w:eastAsia="ＭＳ 明朝"/>
          <w:sz w:val="24"/>
        </w:rPr>
      </w:pPr>
      <w:r>
        <w:rPr>
          <w:rFonts w:hint="eastAsia" w:ascii="ＭＳ 明朝" w:hAnsi="ＭＳ 明朝" w:eastAsia="ＭＳ 明朝"/>
          <w:sz w:val="24"/>
        </w:rPr>
        <w:t>第４条　市は、前条に規定する基本理念にのっとり、手話言語の普及及び障がいの特性に応じたコミュニケーション手段の利用の促進において、必要な施策を推進するものとする。</w:t>
      </w:r>
    </w:p>
    <w:p>
      <w:pPr>
        <w:pStyle w:val="0"/>
        <w:ind w:left="210" w:hanging="210" w:hangingChars="100"/>
        <w:rPr>
          <w:rFonts w:hint="eastAsia" w:ascii="ＭＳ 明朝" w:hAnsi="ＭＳ 明朝" w:eastAsia="ＭＳ 明朝"/>
          <w:sz w:val="24"/>
        </w:rPr>
      </w:pPr>
      <w:r>
        <w:rPr>
          <w:rFonts w:hint="eastAsia" w:ascii="ＭＳ 明朝" w:hAnsi="ＭＳ 明朝" w:eastAsia="ＭＳ 明朝"/>
          <w:sz w:val="24"/>
        </w:rPr>
        <w:t>２　市は、その事務又は事業を行うにあたり、障がいの特性に応じたコミュニケーション手段を利用できるようにするための必要かつ合理的な配慮を行うものとする。</w:t>
      </w:r>
    </w:p>
    <w:p>
      <w:pPr>
        <w:pStyle w:val="0"/>
        <w:rPr>
          <w:rFonts w:hint="eastAsia" w:ascii="ＭＳ 明朝" w:hAnsi="ＭＳ 明朝" w:eastAsia="ＭＳ 明朝"/>
          <w:sz w:val="24"/>
        </w:rPr>
      </w:pPr>
      <w:r>
        <w:rPr>
          <w:rFonts w:hint="eastAsia" w:ascii="ＭＳ 明朝" w:hAnsi="ＭＳ 明朝" w:eastAsia="ＭＳ 明朝"/>
          <w:sz w:val="24"/>
        </w:rPr>
        <w:t>（市民の役割）</w:t>
      </w:r>
    </w:p>
    <w:p>
      <w:pPr>
        <w:pStyle w:val="0"/>
        <w:ind w:left="210" w:hanging="210" w:hangingChars="100"/>
        <w:rPr>
          <w:rFonts w:hint="eastAsia" w:ascii="ＭＳ 明朝" w:hAnsi="ＭＳ 明朝" w:eastAsia="ＭＳ 明朝"/>
          <w:sz w:val="24"/>
        </w:rPr>
      </w:pPr>
      <w:r>
        <w:rPr>
          <w:rFonts w:hint="eastAsia" w:ascii="ＭＳ 明朝" w:hAnsi="ＭＳ 明朝" w:eastAsia="ＭＳ 明朝"/>
          <w:sz w:val="24"/>
        </w:rPr>
        <w:t>第５条　市民は、基本理念に対する理解を深めるとともに、市が推進する手話言語の普及及び障がいの特性に応じたコミュニケーション手段の利用の促進に関する施策に協力するものとする。</w:t>
      </w:r>
    </w:p>
    <w:p>
      <w:pPr>
        <w:pStyle w:val="0"/>
        <w:ind w:left="210" w:hanging="210" w:hangingChars="100"/>
        <w:rPr>
          <w:rFonts w:hint="eastAsia" w:ascii="ＭＳ 明朝" w:hAnsi="ＭＳ 明朝" w:eastAsia="ＭＳ 明朝"/>
          <w:sz w:val="24"/>
        </w:rPr>
      </w:pPr>
      <w:r>
        <w:rPr>
          <w:rFonts w:hint="eastAsia" w:ascii="ＭＳ 明朝" w:hAnsi="ＭＳ 明朝" w:eastAsia="ＭＳ 明朝"/>
          <w:sz w:val="24"/>
        </w:rPr>
        <w:t>（事業者の役割）</w:t>
      </w:r>
    </w:p>
    <w:p>
      <w:pPr>
        <w:pStyle w:val="0"/>
        <w:ind w:left="210" w:hanging="210" w:hangingChars="100"/>
        <w:rPr>
          <w:rFonts w:hint="eastAsia" w:ascii="ＭＳ 明朝" w:hAnsi="ＭＳ 明朝" w:eastAsia="ＭＳ 明朝"/>
          <w:sz w:val="24"/>
        </w:rPr>
      </w:pPr>
      <w:r>
        <w:rPr>
          <w:rFonts w:hint="eastAsia" w:ascii="ＭＳ 明朝" w:hAnsi="ＭＳ 明朝" w:eastAsia="ＭＳ 明朝"/>
          <w:sz w:val="24"/>
        </w:rPr>
        <w:t>第６条　事業者は、基本理念に対する理解を深め、市が実施する手話言語の普及及び障がいの特性に応じたコミュニケーション手段の利用の促進に関する施策に協力するよう努めるとともに、特性に応じたコミュニケーション手段を利用できるようにするための必要かつ合理的な配慮を行うものとする。</w:t>
      </w:r>
    </w:p>
    <w:p>
      <w:pPr>
        <w:pStyle w:val="0"/>
        <w:ind w:firstLineChars="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施策の策定及び推進）</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第７条　市は、第４条の規定に基づき、次の各号に掲げる施策を推進するものとする。</w:t>
      </w:r>
    </w:p>
    <w:p>
      <w:pPr>
        <w:pStyle w:val="0"/>
        <w:ind w:left="450" w:leftChars="100" w:hanging="240" w:hangingChars="100"/>
        <w:rPr>
          <w:rFonts w:hint="eastAsia" w:ascii="ＭＳ 明朝" w:hAnsi="ＭＳ 明朝" w:eastAsia="ＭＳ 明朝"/>
          <w:sz w:val="24"/>
        </w:rPr>
      </w:pPr>
      <w:r>
        <w:rPr>
          <w:rFonts w:hint="eastAsia" w:ascii="ＭＳ 明朝" w:hAnsi="ＭＳ 明朝" w:eastAsia="ＭＳ 明朝"/>
          <w:sz w:val="24"/>
        </w:rPr>
        <w:t>(1)</w:t>
      </w:r>
      <w:r>
        <w:rPr>
          <w:rFonts w:hint="eastAsia" w:ascii="ＭＳ 明朝" w:hAnsi="ＭＳ 明朝" w:eastAsia="ＭＳ 明朝"/>
          <w:sz w:val="24"/>
        </w:rPr>
        <w:t>　手話言語の普及及び障がいの特性に応じたコミュニケーション手段の利用の促進に関する施策</w:t>
      </w:r>
    </w:p>
    <w:p>
      <w:pPr>
        <w:pStyle w:val="0"/>
        <w:ind w:left="450" w:leftChars="100" w:hanging="240" w:hangingChars="100"/>
        <w:rPr>
          <w:rFonts w:hint="eastAsia" w:ascii="ＭＳ 明朝" w:hAnsi="ＭＳ 明朝" w:eastAsia="ＭＳ 明朝"/>
          <w:sz w:val="24"/>
        </w:rPr>
      </w:pPr>
      <w:r>
        <w:rPr>
          <w:rFonts w:hint="eastAsia" w:ascii="ＭＳ 明朝" w:hAnsi="ＭＳ 明朝" w:eastAsia="ＭＳ 明朝"/>
          <w:sz w:val="24"/>
        </w:rPr>
        <w:t>(2)</w:t>
      </w:r>
      <w:r>
        <w:rPr>
          <w:rFonts w:hint="eastAsia" w:ascii="ＭＳ 明朝" w:hAnsi="ＭＳ 明朝" w:eastAsia="ＭＳ 明朝"/>
          <w:sz w:val="24"/>
        </w:rPr>
        <w:t>　障がいの特性に応じたコミュニケーション手段による情報の発信に関する施策</w:t>
      </w:r>
    </w:p>
    <w:p>
      <w:pPr>
        <w:pStyle w:val="0"/>
        <w:ind w:left="450" w:leftChars="100" w:hanging="240" w:hangingChars="100"/>
        <w:rPr>
          <w:rFonts w:hint="eastAsia" w:ascii="ＭＳ 明朝" w:hAnsi="ＭＳ 明朝" w:eastAsia="ＭＳ 明朝"/>
          <w:sz w:val="24"/>
        </w:rPr>
      </w:pPr>
      <w:r>
        <w:rPr>
          <w:rFonts w:hint="eastAsia" w:ascii="ＭＳ 明朝" w:hAnsi="ＭＳ 明朝" w:eastAsia="ＭＳ 明朝"/>
          <w:sz w:val="24"/>
        </w:rPr>
        <w:t>(3)</w:t>
      </w:r>
      <w:r>
        <w:rPr>
          <w:rFonts w:hint="eastAsia" w:ascii="ＭＳ 明朝" w:hAnsi="ＭＳ 明朝" w:eastAsia="ＭＳ 明朝"/>
          <w:sz w:val="24"/>
        </w:rPr>
        <w:t>　障がいの特性に応じたコミュニケーション手段を利用しやすい環境の整備に関する施策</w:t>
      </w:r>
    </w:p>
    <w:p>
      <w:pPr>
        <w:pStyle w:val="0"/>
        <w:ind w:left="450" w:leftChars="100" w:hanging="240" w:hangingChars="100"/>
        <w:rPr>
          <w:rFonts w:hint="eastAsia" w:ascii="ＭＳ 明朝" w:hAnsi="ＭＳ 明朝" w:eastAsia="ＭＳ 明朝"/>
          <w:sz w:val="24"/>
        </w:rPr>
      </w:pPr>
      <w:r>
        <w:rPr>
          <w:rFonts w:hint="eastAsia" w:ascii="ＭＳ 明朝" w:hAnsi="ＭＳ 明朝" w:eastAsia="ＭＳ 明朝"/>
          <w:sz w:val="24"/>
        </w:rPr>
        <w:t>(4)</w:t>
      </w:r>
      <w:r>
        <w:rPr>
          <w:rFonts w:hint="eastAsia" w:ascii="ＭＳ 明朝" w:hAnsi="ＭＳ 明朝" w:eastAsia="ＭＳ 明朝"/>
          <w:sz w:val="24"/>
        </w:rPr>
        <w:t>　障がいの特性に応じたコミュニケーション手段を支援する者（手話通訳者等）の確保及び養成に関する施策</w:t>
      </w:r>
    </w:p>
    <w:p>
      <w:pPr>
        <w:pStyle w:val="0"/>
        <w:ind w:left="210" w:leftChars="100" w:firstLine="0" w:firstLineChars="0"/>
        <w:rPr>
          <w:rFonts w:hint="eastAsia" w:ascii="ＭＳ 明朝" w:hAnsi="ＭＳ 明朝" w:eastAsia="ＭＳ 明朝"/>
          <w:sz w:val="24"/>
        </w:rPr>
      </w:pPr>
      <w:r>
        <w:rPr>
          <w:rFonts w:hint="eastAsia" w:ascii="ＭＳ 明朝" w:hAnsi="ＭＳ 明朝" w:eastAsia="ＭＳ 明朝"/>
          <w:sz w:val="24"/>
        </w:rPr>
        <w:t>(5)</w:t>
      </w:r>
      <w:r>
        <w:rPr>
          <w:rFonts w:hint="eastAsia" w:ascii="ＭＳ 明朝" w:hAnsi="ＭＳ 明朝" w:eastAsia="ＭＳ 明朝"/>
          <w:sz w:val="24"/>
        </w:rPr>
        <w:t>　前各号に掲げるもののほか、この条例の目的を達成するために必要な施</w:t>
      </w:r>
    </w:p>
    <w:p>
      <w:pPr>
        <w:pStyle w:val="0"/>
        <w:ind w:left="210" w:leftChars="100" w:firstLine="0" w:firstLineChars="0"/>
        <w:rPr>
          <w:rFonts w:hint="eastAsia" w:ascii="ＭＳ 明朝" w:hAnsi="ＭＳ 明朝" w:eastAsia="ＭＳ 明朝"/>
          <w:sz w:val="24"/>
        </w:rPr>
      </w:pPr>
      <w:r>
        <w:rPr>
          <w:rFonts w:hint="eastAsia" w:ascii="ＭＳ 明朝" w:hAnsi="ＭＳ 明朝" w:eastAsia="ＭＳ 明朝"/>
          <w:sz w:val="24"/>
        </w:rPr>
        <w:t>　策</w:t>
      </w:r>
    </w:p>
    <w:p>
      <w:pPr>
        <w:pStyle w:val="0"/>
        <w:ind w:left="0" w:leftChars="0" w:hanging="240" w:hangingChars="100"/>
        <w:rPr>
          <w:rFonts w:hint="eastAsia" w:ascii="ＭＳ 明朝" w:hAnsi="ＭＳ 明朝" w:eastAsia="ＭＳ 明朝"/>
          <w:sz w:val="24"/>
        </w:rPr>
      </w:pPr>
      <w:r>
        <w:rPr>
          <w:rFonts w:hint="eastAsia" w:ascii="ＭＳ 明朝" w:hAnsi="ＭＳ 明朝" w:eastAsia="ＭＳ 明朝"/>
          <w:sz w:val="24"/>
        </w:rPr>
        <w:t>２　市は、前項各号に掲げる施策の推進に当たっては、障害者基本法（昭和４５年法律第８４号）第１１条第３項の規定により策定する宇城市障がい者基本計画との整合性を図るとともに、障がい者その他関係者の意見を聴き、その意見を尊重するものとする。</w:t>
      </w:r>
    </w:p>
    <w:p>
      <w:pPr>
        <w:pStyle w:val="0"/>
        <w:rPr>
          <w:rFonts w:hint="eastAsia" w:ascii="ＭＳ 明朝" w:hAnsi="ＭＳ 明朝" w:eastAsia="ＭＳ 明朝"/>
          <w:sz w:val="24"/>
        </w:rPr>
      </w:pPr>
      <w:r>
        <w:rPr>
          <w:rFonts w:hint="eastAsia" w:ascii="ＭＳ 明朝" w:hAnsi="ＭＳ 明朝" w:eastAsia="ＭＳ 明朝"/>
          <w:sz w:val="24"/>
        </w:rPr>
        <w:t>（財政措置）</w:t>
      </w:r>
    </w:p>
    <w:p>
      <w:pPr>
        <w:pStyle w:val="0"/>
        <w:ind w:left="210" w:hanging="210" w:hangingChars="100"/>
        <w:rPr>
          <w:rFonts w:hint="eastAsia" w:ascii="ＭＳ 明朝" w:hAnsi="ＭＳ 明朝" w:eastAsia="ＭＳ 明朝"/>
          <w:sz w:val="24"/>
        </w:rPr>
      </w:pPr>
      <w:r>
        <w:rPr>
          <w:rFonts w:hint="eastAsia" w:ascii="ＭＳ 明朝" w:hAnsi="ＭＳ 明朝" w:eastAsia="ＭＳ 明朝"/>
          <w:sz w:val="24"/>
        </w:rPr>
        <w:t>第８条　市は、手話言語の普及及び障がいの特性に応じたコミュニケーション手段の利用の促進に関する施策を推進するため、必要な財政上の措置を講ずるよう努力するものとする。</w:t>
      </w:r>
    </w:p>
    <w:p>
      <w:pPr>
        <w:pStyle w:val="0"/>
        <w:ind w:left="210" w:hanging="210" w:hangingChars="100"/>
        <w:rPr>
          <w:rFonts w:hint="eastAsia" w:ascii="ＭＳ 明朝" w:hAnsi="ＭＳ 明朝" w:eastAsia="ＭＳ 明朝"/>
          <w:sz w:val="24"/>
        </w:rPr>
      </w:pPr>
      <w:r>
        <w:rPr>
          <w:rFonts w:hint="eastAsia" w:ascii="ＭＳ 明朝" w:hAnsi="ＭＳ 明朝" w:eastAsia="ＭＳ 明朝"/>
          <w:sz w:val="24"/>
        </w:rPr>
        <w:t>（その他）</w:t>
      </w:r>
    </w:p>
    <w:p>
      <w:pPr>
        <w:pStyle w:val="0"/>
        <w:ind w:left="210" w:hanging="210" w:hangingChars="100"/>
        <w:rPr>
          <w:rFonts w:hint="eastAsia" w:ascii="ＭＳ 明朝" w:hAnsi="ＭＳ 明朝" w:eastAsia="ＭＳ 明朝"/>
          <w:sz w:val="24"/>
        </w:rPr>
      </w:pPr>
      <w:r>
        <w:rPr>
          <w:rFonts w:hint="eastAsia" w:ascii="ＭＳ 明朝" w:hAnsi="ＭＳ 明朝" w:eastAsia="ＭＳ 明朝"/>
          <w:sz w:val="24"/>
        </w:rPr>
        <w:t>第９条　この条例に定めるもののほか、この条例の施行に関し必要な事項は、市長が別に定める。</w:t>
      </w:r>
    </w:p>
    <w:p>
      <w:pPr>
        <w:pStyle w:val="0"/>
        <w:ind w:leftChars="0" w:firstLine="0" w:firstLineChars="0"/>
        <w:rPr>
          <w:rFonts w:hint="eastAsia" w:ascii="ＭＳ 明朝" w:hAnsi="ＭＳ 明朝" w:eastAsia="ＭＳ 明朝"/>
          <w:sz w:val="24"/>
        </w:rPr>
      </w:pPr>
    </w:p>
    <w:p>
      <w:pPr>
        <w:pStyle w:val="0"/>
        <w:ind w:left="0" w:leftChars="0" w:firstLine="630" w:firstLineChars="300"/>
        <w:rPr>
          <w:rFonts w:hint="eastAsia" w:ascii="ＭＳ 明朝" w:hAnsi="ＭＳ 明朝" w:eastAsia="ＭＳ 明朝"/>
          <w:sz w:val="24"/>
        </w:rPr>
      </w:pPr>
      <w:r>
        <w:rPr>
          <w:rFonts w:hint="eastAsia" w:ascii="ＭＳ 明朝" w:hAnsi="ＭＳ 明朝" w:eastAsia="ＭＳ 明朝"/>
          <w:sz w:val="24"/>
        </w:rPr>
        <w:t>附　則</w:t>
      </w:r>
    </w:p>
    <w:p>
      <w:pPr>
        <w:pStyle w:val="0"/>
        <w:ind w:firstLine="210" w:firstLineChars="100"/>
        <w:rPr>
          <w:rFonts w:hint="eastAsia"/>
        </w:rPr>
      </w:pPr>
      <w:r>
        <w:rPr>
          <w:rFonts w:hint="eastAsia" w:ascii="ＭＳ 明朝" w:hAnsi="ＭＳ 明朝" w:eastAsia="ＭＳ 明朝"/>
          <w:sz w:val="24"/>
        </w:rPr>
        <w:t>この条例は、令和８年４月１日から施行する。</w:t>
      </w:r>
    </w:p>
    <w:sectPr>
      <w:footerReference r:id="rId5" w:type="default"/>
      <w:pgSz w:w="11906" w:h="16838"/>
      <w:pgMar w:top="1985" w:right="1701" w:bottom="1701" w:left="1701" w:header="851" w:footer="992" w:gutter="0"/>
      <w:pgBorders w:zOrder="front" w:display="allPages" w:offsetFrom="page"/>
      <w:pgNumType w:start="4"/>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2589</TotalTime>
  <Pages>3</Pages>
  <Words>10</Words>
  <Characters>2599</Characters>
  <Application>JUST Note</Application>
  <Lines>103</Lines>
  <Paragraphs>44</Paragraphs>
  <CharactersWithSpaces>2629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泉 恭輔</dc:creator>
  <cp:lastModifiedBy>泉 恭輔</cp:lastModifiedBy>
  <cp:lastPrinted>2025-09-11T07:32:06Z</cp:lastPrinted>
  <dcterms:created xsi:type="dcterms:W3CDTF">2025-06-20T04:56:00Z</dcterms:created>
  <dcterms:modified xsi:type="dcterms:W3CDTF">2025-09-11T07:33:02Z</dcterms:modified>
  <cp:revision>22</cp:revision>
</cp:coreProperties>
</file>