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8974FC" w14:paraId="7F4EFAC3" w14:textId="77777777" w:rsidTr="003F2B5A">
        <w:trPr>
          <w:trHeight w:val="400"/>
        </w:trPr>
        <w:tc>
          <w:tcPr>
            <w:tcW w:w="9918" w:type="dxa"/>
            <w:gridSpan w:val="3"/>
          </w:tcPr>
          <w:p w14:paraId="2C7E2B47" w14:textId="77777777" w:rsidR="003F2B5A" w:rsidRPr="008974FC" w:rsidRDefault="003F2B5A">
            <w:pPr>
              <w:suppressAutoHyphens/>
              <w:kinsoku w:val="0"/>
              <w:autoSpaceDE w:val="0"/>
              <w:autoSpaceDN w:val="0"/>
              <w:spacing w:line="366" w:lineRule="atLeast"/>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3F2B5A" w:rsidRPr="008974FC"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Borders>
              <w:left w:val="single" w:sz="24" w:space="0" w:color="auto"/>
            </w:tcBorders>
          </w:tcPr>
          <w:p w14:paraId="05A0ABA5"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Pr>
          <w:p w14:paraId="7FE57EDA"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r>
      <w:tr w:rsidR="003F2B5A" w:rsidRPr="008974FC" w14:paraId="46B68A33" w14:textId="77777777" w:rsidTr="003F2B5A">
        <w:trPr>
          <w:trHeight w:val="154"/>
        </w:trPr>
        <w:tc>
          <w:tcPr>
            <w:tcW w:w="3306" w:type="dxa"/>
            <w:tcBorders>
              <w:top w:val="single" w:sz="24" w:space="0" w:color="auto"/>
            </w:tcBorders>
          </w:tcPr>
          <w:p w14:paraId="1CC6EDC1"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Pr>
          <w:p w14:paraId="169BBCDD"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c>
          <w:tcPr>
            <w:tcW w:w="3306" w:type="dxa"/>
          </w:tcPr>
          <w:p w14:paraId="6FA92327" w14:textId="77777777" w:rsidR="003F2B5A" w:rsidRPr="008974FC" w:rsidRDefault="003F2B5A">
            <w:pPr>
              <w:suppressAutoHyphens/>
              <w:kinsoku w:val="0"/>
              <w:wordWrap w:val="0"/>
              <w:autoSpaceDE w:val="0"/>
              <w:autoSpaceDN w:val="0"/>
              <w:spacing w:line="366" w:lineRule="atLeast"/>
              <w:jc w:val="left"/>
              <w:rPr>
                <w:rFonts w:asciiTheme="majorEastAsia" w:eastAsiaTheme="majorEastAsia" w:hAnsiTheme="majorEastAsia"/>
              </w:rPr>
            </w:pPr>
          </w:p>
        </w:tc>
      </w:tr>
    </w:tbl>
    <w:p w14:paraId="6A494F5F" w14:textId="77777777"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8974FC"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0127E48E" w14:textId="26B2BE58" w:rsidR="008020C0" w:rsidRPr="008974FC" w:rsidRDefault="008020C0">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中小企業信用保険法第２条第５項第５号の規定による認定申請書（ロ－②）</w:t>
            </w:r>
          </w:p>
          <w:p w14:paraId="7277D2F5"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79E4E3C2" w14:textId="77777777" w:rsidR="008020C0" w:rsidRPr="008974FC"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5D027E4A"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43B3BD9E" w14:textId="2F9CC8A5"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617E1CFB" w14:textId="77777777" w:rsidR="008020C0" w:rsidRPr="008974FC" w:rsidRDefault="008020C0">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rPr>
            </w:pPr>
          </w:p>
          <w:p w14:paraId="3E2AA712"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055827DF" w14:textId="77777777" w:rsidR="008020C0" w:rsidRPr="008974FC"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21FE50AF" w14:textId="0246E6E2" w:rsidR="008020C0" w:rsidRPr="008974FC"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9094A"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69094A" w:rsidRPr="008974FC">
              <w:rPr>
                <w:rFonts w:asciiTheme="majorEastAsia" w:eastAsiaTheme="majorEastAsia" w:hAnsiTheme="majorEastAsia" w:hint="eastAsia"/>
                <w:color w:val="000000"/>
                <w:kern w:val="0"/>
                <w:u w:val="single" w:color="000000"/>
                <w:lang w:eastAsia="zh-TW"/>
              </w:rPr>
              <w:t xml:space="preserve">　印</w:t>
            </w:r>
            <w:r w:rsidRPr="008974FC">
              <w:rPr>
                <w:rFonts w:asciiTheme="majorEastAsia" w:eastAsiaTheme="majorEastAsia" w:hAnsiTheme="majorEastAsia" w:hint="eastAsia"/>
                <w:color w:val="000000"/>
                <w:kern w:val="0"/>
                <w:u w:val="single" w:color="000000"/>
                <w:lang w:eastAsia="zh-TW"/>
              </w:rPr>
              <w:t xml:space="preserve"> </w:t>
            </w:r>
          </w:p>
          <w:p w14:paraId="346A05AB" w14:textId="77777777" w:rsidR="008020C0" w:rsidRPr="008974FC" w:rsidRDefault="008020C0">
            <w:pPr>
              <w:suppressAutoHyphens/>
              <w:kinsoku w:val="0"/>
              <w:wordWrap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62683E85" w14:textId="7A021D2B" w:rsidR="008020C0" w:rsidRPr="008974FC"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私は、表に記載する業を営んでいるが、下記のとおり、主要原材料である原油及び石油製品（以下「原油等」という。）</w:t>
            </w:r>
            <w:r w:rsidR="00D11C3B" w:rsidRPr="008974FC">
              <w:rPr>
                <w:rFonts w:asciiTheme="majorEastAsia" w:eastAsiaTheme="majorEastAsia" w:hAnsiTheme="majorEastAsia" w:hint="eastAsia"/>
                <w:color w:val="000000"/>
                <w:kern w:val="0"/>
              </w:rPr>
              <w:t>の価格の上昇等により、</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8974FC" w:rsidRDefault="008020C0" w:rsidP="00060D65">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8974FC"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8974FC" w:rsidRDefault="008020C0">
                  <w:pPr>
                    <w:suppressAutoHyphens/>
                    <w:kinsoku w:val="0"/>
                    <w:wordWrap w:val="0"/>
                    <w:overflowPunct w:val="0"/>
                    <w:autoSpaceDE w:val="0"/>
                    <w:autoSpaceDN w:val="0"/>
                    <w:adjustRightInd w:val="0"/>
                    <w:spacing w:line="274" w:lineRule="atLeast"/>
                    <w:ind w:left="182"/>
                    <w:jc w:val="center"/>
                    <w:textAlignment w:val="baseline"/>
                    <w:rPr>
                      <w:rFonts w:asciiTheme="majorEastAsia" w:eastAsiaTheme="majorEastAsia" w:hAnsiTheme="majorEastAsia"/>
                      <w:color w:val="000000"/>
                      <w:spacing w:val="16"/>
                      <w:kern w:val="0"/>
                    </w:rPr>
                  </w:pPr>
                </w:p>
              </w:tc>
              <w:tc>
                <w:tcPr>
                  <w:tcW w:w="3265" w:type="dxa"/>
                  <w:tcBorders>
                    <w:left w:val="single" w:sz="24" w:space="0" w:color="auto"/>
                  </w:tcBorders>
                </w:tcPr>
                <w:p w14:paraId="6A0CE0BE"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0B16D449"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r>
            <w:tr w:rsidR="008020C0" w:rsidRPr="008974FC" w14:paraId="1E1867E1" w14:textId="77777777">
              <w:trPr>
                <w:trHeight w:val="381"/>
              </w:trPr>
              <w:tc>
                <w:tcPr>
                  <w:tcW w:w="3263" w:type="dxa"/>
                  <w:tcBorders>
                    <w:top w:val="single" w:sz="24" w:space="0" w:color="auto"/>
                  </w:tcBorders>
                </w:tcPr>
                <w:p w14:paraId="2F43A0A1"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50761C5A"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5E2A76B2" w14:textId="77777777" w:rsidR="008020C0" w:rsidRPr="008974FC" w:rsidRDefault="008020C0">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r>
          </w:tbl>
          <w:p w14:paraId="2955D4B8" w14:textId="56A488B2" w:rsidR="008020C0" w:rsidRPr="008974FC" w:rsidRDefault="008020C0" w:rsidP="00060D6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hint="eastAsia"/>
                <w:color w:val="000000"/>
                <w:spacing w:val="16"/>
                <w:kern w:val="0"/>
              </w:rPr>
              <w:t>表には営んでいる事業</w:t>
            </w:r>
            <w:r w:rsidR="00B30BA1" w:rsidRPr="008974FC">
              <w:rPr>
                <w:rFonts w:asciiTheme="majorEastAsia" w:eastAsiaTheme="majorEastAsia" w:hAnsiTheme="majorEastAsia" w:hint="eastAsia"/>
                <w:color w:val="000000"/>
                <w:spacing w:val="16"/>
                <w:kern w:val="0"/>
              </w:rPr>
              <w:t>のうち指定業種に</w:t>
            </w:r>
            <w:r w:rsidRPr="008974FC">
              <w:rPr>
                <w:rFonts w:asciiTheme="majorEastAsia" w:eastAsiaTheme="majorEastAsia" w:hAnsiTheme="majorEastAsia" w:hint="eastAsia"/>
                <w:color w:val="000000"/>
                <w:spacing w:val="16"/>
                <w:kern w:val="0"/>
              </w:rPr>
              <w:t>属する</w:t>
            </w:r>
            <w:r w:rsidR="00B30BA1" w:rsidRPr="008974FC">
              <w:rPr>
                <w:rFonts w:asciiTheme="majorEastAsia" w:eastAsiaTheme="majorEastAsia" w:hAnsiTheme="majorEastAsia" w:hint="eastAsia"/>
                <w:color w:val="000000"/>
                <w:spacing w:val="16"/>
                <w:kern w:val="0"/>
              </w:rPr>
              <w:t>もの</w:t>
            </w:r>
            <w:r w:rsidRPr="008974FC">
              <w:rPr>
                <w:rFonts w:asciiTheme="majorEastAsia" w:eastAsiaTheme="majorEastAsia" w:hAnsiTheme="majorEastAsia"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8974FC"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Theme="majorEastAsia" w:eastAsiaTheme="majorEastAsia" w:hAnsiTheme="majorEastAsia"/>
                <w:color w:val="000000"/>
                <w:spacing w:val="16"/>
                <w:kern w:val="0"/>
              </w:rPr>
            </w:pPr>
          </w:p>
          <w:p w14:paraId="71E9133E" w14:textId="77777777" w:rsidR="008020C0" w:rsidRDefault="008020C0">
            <w:pPr>
              <w:suppressAutoHyphens/>
              <w:kinsoku w:val="0"/>
              <w:wordWrap w:val="0"/>
              <w:overflowPunct w:val="0"/>
              <w:autoSpaceDE w:val="0"/>
              <w:autoSpaceDN w:val="0"/>
              <w:adjustRightInd w:val="0"/>
              <w:spacing w:line="240" w:lineRule="exact"/>
              <w:jc w:val="center"/>
              <w:textAlignment w:val="baseline"/>
              <w:rPr>
                <w:rFonts w:asciiTheme="majorEastAsia" w:eastAsia="PMingLiU" w:hAnsiTheme="majorEastAsia"/>
                <w:color w:val="000000"/>
                <w:kern w:val="0"/>
                <w:lang w:eastAsia="zh-TW"/>
              </w:rPr>
            </w:pPr>
            <w:r w:rsidRPr="008974FC">
              <w:rPr>
                <w:rFonts w:asciiTheme="majorEastAsia" w:eastAsiaTheme="majorEastAsia" w:hAnsiTheme="majorEastAsia" w:hint="eastAsia"/>
                <w:color w:val="000000"/>
                <w:kern w:val="0"/>
                <w:lang w:eastAsia="zh-TW"/>
              </w:rPr>
              <w:t>記</w:t>
            </w:r>
          </w:p>
          <w:p w14:paraId="08980A24" w14:textId="77777777" w:rsidR="00A34325" w:rsidRPr="00A34325" w:rsidRDefault="00A34325">
            <w:pPr>
              <w:suppressAutoHyphens/>
              <w:kinsoku w:val="0"/>
              <w:wordWrap w:val="0"/>
              <w:overflowPunct w:val="0"/>
              <w:autoSpaceDE w:val="0"/>
              <w:autoSpaceDN w:val="0"/>
              <w:adjustRightInd w:val="0"/>
              <w:spacing w:line="240" w:lineRule="exact"/>
              <w:jc w:val="center"/>
              <w:textAlignment w:val="baseline"/>
              <w:rPr>
                <w:rFonts w:asciiTheme="majorEastAsia" w:eastAsia="PMingLiU" w:hAnsiTheme="majorEastAsia"/>
                <w:color w:val="000000"/>
                <w:spacing w:val="16"/>
                <w:kern w:val="0"/>
                <w:lang w:eastAsia="zh-TW"/>
              </w:rPr>
            </w:pPr>
          </w:p>
          <w:p w14:paraId="15941E9F" w14:textId="77777777" w:rsidR="008020C0" w:rsidRPr="008974FC" w:rsidRDefault="008020C0">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lang w:eastAsia="zh-TW"/>
              </w:rPr>
            </w:pPr>
          </w:p>
          <w:p w14:paraId="2838D7D9" w14:textId="54C4CC7F" w:rsidR="00F75682" w:rsidRPr="008974FC" w:rsidRDefault="00F75682" w:rsidP="00F75682">
            <w:pPr>
              <w:suppressAutoHyphens/>
              <w:kinsoku w:val="0"/>
              <w:wordWrap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spacing w:val="16"/>
                <w:kern w:val="0"/>
                <w:lang w:eastAsia="zh-TW"/>
              </w:rPr>
              <w:t xml:space="preserve">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6E677F38" w14:textId="77777777" w:rsidR="008020C0" w:rsidRPr="008974FC" w:rsidRDefault="008020C0" w:rsidP="005A547C">
            <w:pPr>
              <w:pStyle w:val="af0"/>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原油等の仕入単価の上昇（注２）</w:t>
            </w:r>
          </w:p>
          <w:p w14:paraId="13886FCC" w14:textId="77777777"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Ｅ</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指定業種に係る上昇率</w:t>
            </w:r>
            <w:r w:rsidRPr="008974FC">
              <w:rPr>
                <w:rFonts w:asciiTheme="majorEastAsia" w:eastAsiaTheme="majorEastAsia" w:hAnsiTheme="majorEastAsia"/>
                <w:color w:val="000000"/>
                <w:kern w:val="0"/>
                <w:u w:val="single"/>
              </w:rPr>
              <w:softHyphen/>
            </w:r>
            <w:r w:rsidRPr="008974FC">
              <w:rPr>
                <w:rFonts w:asciiTheme="majorEastAsia" w:eastAsiaTheme="majorEastAsia" w:hAnsiTheme="majorEastAsia"/>
                <w:color w:val="000000"/>
                <w:kern w:val="0"/>
                <w:u w:val="single"/>
              </w:rPr>
              <w:softHyphen/>
            </w:r>
            <w:r w:rsidRPr="008974FC">
              <w:rPr>
                <w:rFonts w:asciiTheme="majorEastAsia" w:eastAsiaTheme="majorEastAsia" w:hAnsiTheme="majorEastAsia" w:hint="eastAsia"/>
                <w:color w:val="000000"/>
                <w:kern w:val="0"/>
                <w:u w:val="single"/>
              </w:rPr>
              <w:t xml:space="preserve">　　　　　　　   ％</w:t>
            </w:r>
          </w:p>
          <w:p w14:paraId="7435A0AD" w14:textId="03EA9EC3"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ｅ</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100</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100</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p>
          <w:p w14:paraId="4861F632"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Ｅ：原油等の最近１か月間における平均仕入れ単価</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指定業種に係る平均仕入単価　　　円</w:t>
            </w:r>
          </w:p>
          <w:p w14:paraId="712EC4FC" w14:textId="1D67AB69" w:rsidR="008020C0" w:rsidRPr="008974FC"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w:t>
            </w:r>
            <w:r w:rsidRPr="008974FC">
              <w:rPr>
                <w:rFonts w:asciiTheme="majorEastAsia" w:eastAsiaTheme="majorEastAsia" w:hAnsiTheme="majorEastAsia"/>
                <w:color w:val="000000"/>
                <w:spacing w:val="16"/>
                <w:kern w:val="0"/>
              </w:rPr>
              <w:t xml:space="preserve">                 </w:t>
            </w:r>
          </w:p>
          <w:p w14:paraId="2A47FC2C" w14:textId="38FE1704"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ｅ：Ｅの期間に対応する前年１か月間の平均仕入れ単価</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指定業種に係る平均仕入単価 　 　円</w:t>
            </w:r>
          </w:p>
          <w:p w14:paraId="72D607C6" w14:textId="77777777" w:rsidR="00A34325" w:rsidRDefault="008020C0">
            <w:pPr>
              <w:suppressAutoHyphens/>
              <w:kinsoku w:val="0"/>
              <w:overflowPunct w:val="0"/>
              <w:autoSpaceDE w:val="0"/>
              <w:autoSpaceDN w:val="0"/>
              <w:adjustRightInd w:val="0"/>
              <w:spacing w:line="240" w:lineRule="exact"/>
              <w:ind w:firstLineChars="250" w:firstLine="605"/>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w:t>
            </w:r>
            <w:r w:rsidRPr="008974FC">
              <w:rPr>
                <w:rFonts w:asciiTheme="majorEastAsia" w:eastAsiaTheme="majorEastAsia" w:hAnsiTheme="majorEastAsia"/>
                <w:color w:val="000000"/>
                <w:spacing w:val="16"/>
                <w:kern w:val="0"/>
              </w:rPr>
              <w:t xml:space="preserve">           </w:t>
            </w:r>
          </w:p>
          <w:p w14:paraId="26A1EAF1" w14:textId="2959BDE0" w:rsidR="008020C0" w:rsidRPr="008974FC" w:rsidRDefault="008020C0">
            <w:pPr>
              <w:suppressAutoHyphens/>
              <w:kinsoku w:val="0"/>
              <w:overflowPunct w:val="0"/>
              <w:autoSpaceDE w:val="0"/>
              <w:autoSpaceDN w:val="0"/>
              <w:adjustRightInd w:val="0"/>
              <w:spacing w:line="240" w:lineRule="exact"/>
              <w:ind w:firstLineChars="250" w:firstLine="605"/>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spacing w:val="16"/>
                <w:kern w:val="0"/>
              </w:rPr>
              <w:t xml:space="preserve">         </w:t>
            </w:r>
          </w:p>
          <w:p w14:paraId="2CBEF9EA" w14:textId="77777777" w:rsidR="008020C0" w:rsidRPr="008974FC" w:rsidRDefault="008020C0" w:rsidP="005A547C">
            <w:pPr>
              <w:pStyle w:val="af0"/>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原油等が売上原価に占める割合（注２）</w:t>
            </w:r>
          </w:p>
          <w:p w14:paraId="35866218" w14:textId="77777777"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Ｓ</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指定業種に係る依存率</w:t>
            </w:r>
            <w:r w:rsidRPr="008974FC">
              <w:rPr>
                <w:rFonts w:asciiTheme="majorEastAsia" w:eastAsiaTheme="majorEastAsia" w:hAnsiTheme="majorEastAsia" w:hint="eastAsia"/>
                <w:color w:val="000000"/>
                <w:kern w:val="0"/>
                <w:u w:val="single" w:color="000000"/>
              </w:rPr>
              <w:t xml:space="preserve">　　　　　　　　％</w:t>
            </w:r>
          </w:p>
          <w:p w14:paraId="7F6E159F" w14:textId="77777777" w:rsidR="008020C0" w:rsidRPr="008974FC" w:rsidRDefault="008020C0">
            <w:pPr>
              <w:suppressAutoHyphens/>
              <w:kinsoku w:val="0"/>
              <w:wordWrap w:val="0"/>
              <w:overflowPunct w:val="0"/>
              <w:autoSpaceDE w:val="0"/>
              <w:autoSpaceDN w:val="0"/>
              <w:adjustRightInd w:val="0"/>
              <w:spacing w:line="240" w:lineRule="exact"/>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Ｃ</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全体に係る依存率</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3D406BF9" w14:textId="63627EF3" w:rsidR="008020C0" w:rsidRPr="008974FC"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u w:val="single" w:color="000000"/>
              </w:rPr>
              <w:t>最近１か月間における全体の売上原価に占める指定業種の売上原価の割合　　　　　　　　　　　％</w:t>
            </w:r>
          </w:p>
          <w:p w14:paraId="6B7B08FE" w14:textId="77777777"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Ｃ：最近１か月の売上原価</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spacing w:val="16"/>
                <w:kern w:val="0"/>
                <w:u w:val="single"/>
              </w:rPr>
              <w:t xml:space="preserve">指定業種に係る売上原価 </w:t>
            </w:r>
            <w:r w:rsidRPr="008974FC">
              <w:rPr>
                <w:rFonts w:asciiTheme="majorEastAsia" w:eastAsiaTheme="majorEastAsia" w:hAnsiTheme="majorEastAsia" w:hint="eastAsia"/>
                <w:color w:val="000000"/>
                <w:kern w:val="0"/>
                <w:u w:val="single" w:color="000000"/>
              </w:rPr>
              <w:t xml:space="preserve">　　　　　　　円</w:t>
            </w:r>
          </w:p>
          <w:p w14:paraId="6A14FACC" w14:textId="77777777"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　　　年　　　月）　　　　　　　　　　　　 </w:t>
            </w:r>
            <w:r w:rsidRPr="008974FC">
              <w:rPr>
                <w:rFonts w:asciiTheme="majorEastAsia" w:eastAsiaTheme="majorEastAsia" w:hAnsiTheme="majorEastAsia" w:hint="eastAsia"/>
                <w:color w:val="000000"/>
                <w:kern w:val="0"/>
                <w:u w:val="single"/>
              </w:rPr>
              <w:t>全体にかかる売上原価</w:t>
            </w:r>
            <w:r w:rsidRPr="008974FC">
              <w:rPr>
                <w:rFonts w:asciiTheme="majorEastAsia" w:eastAsiaTheme="majorEastAsia" w:hAnsiTheme="majorEastAsia" w:hint="eastAsia"/>
                <w:color w:val="000000"/>
                <w:kern w:val="0"/>
                <w:u w:val="single" w:color="000000"/>
              </w:rPr>
              <w:t xml:space="preserve">　　　　　　　　　　 円</w:t>
            </w:r>
          </w:p>
          <w:p w14:paraId="41E64E22" w14:textId="0B2591CF"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Ｓ：Ｃの売上原価に対応する原油等の仕入</w:t>
            </w:r>
            <w:r w:rsidR="00A75B7A" w:rsidRPr="008974FC">
              <w:rPr>
                <w:rFonts w:asciiTheme="majorEastAsia" w:eastAsiaTheme="majorEastAsia" w:hAnsiTheme="majorEastAsia" w:hint="eastAsia"/>
                <w:color w:val="000000"/>
                <w:kern w:val="0"/>
              </w:rPr>
              <w:t>額</w: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00FC76D8"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指定業種に係る仕入</w:t>
            </w:r>
            <w:r w:rsidR="00A75B7A" w:rsidRPr="008974FC">
              <w:rPr>
                <w:rFonts w:asciiTheme="majorEastAsia" w:eastAsiaTheme="majorEastAsia" w:hAnsiTheme="majorEastAsia" w:hint="eastAsia"/>
                <w:color w:val="000000"/>
                <w:spacing w:val="16"/>
                <w:kern w:val="0"/>
                <w:u w:val="single"/>
              </w:rPr>
              <w:t>額</w:t>
            </w:r>
            <w:r w:rsidRPr="008974FC">
              <w:rPr>
                <w:rFonts w:asciiTheme="majorEastAsia" w:eastAsiaTheme="majorEastAsia" w:hAnsiTheme="majorEastAsia" w:hint="eastAsia"/>
                <w:color w:val="000000"/>
                <w:kern w:val="0"/>
                <w:u w:val="single" w:color="000000"/>
              </w:rPr>
              <w:t xml:space="preserve">　</w:t>
            </w:r>
            <w:r w:rsidR="00A75B7A"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3B504904" w14:textId="6DFF9703" w:rsidR="008020C0"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全体に係る仕入</w:t>
            </w:r>
            <w:r w:rsidR="00A75B7A" w:rsidRPr="008974FC">
              <w:rPr>
                <w:rFonts w:asciiTheme="majorEastAsia" w:eastAsiaTheme="majorEastAsia" w:hAnsiTheme="majorEastAsia" w:hint="eastAsia"/>
                <w:color w:val="000000"/>
                <w:kern w:val="0"/>
                <w:u w:val="single"/>
              </w:rPr>
              <w:t>額</w:t>
            </w:r>
            <w:r w:rsidRPr="008974FC">
              <w:rPr>
                <w:rFonts w:asciiTheme="majorEastAsia" w:eastAsiaTheme="majorEastAsia" w:hAnsiTheme="majorEastAsia" w:hint="eastAsia"/>
                <w:color w:val="000000"/>
                <w:kern w:val="0"/>
                <w:u w:val="single" w:color="000000"/>
              </w:rPr>
              <w:t xml:space="preserve">　</w:t>
            </w:r>
            <w:r w:rsidR="00A75B7A"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2677AD88" w14:textId="77777777" w:rsidR="00A34325" w:rsidRPr="00A34325" w:rsidRDefault="00A3432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rPr>
            </w:pPr>
          </w:p>
          <w:p w14:paraId="120DF00E" w14:textId="77777777" w:rsidR="008020C0" w:rsidRPr="008974FC" w:rsidRDefault="008020C0" w:rsidP="005A547C">
            <w:pPr>
              <w:pStyle w:val="af0"/>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製品等価格への転嫁の状況（注３）</w:t>
            </w:r>
          </w:p>
          <w:p w14:paraId="3BBEF525" w14:textId="77777777" w:rsidR="008020C0" w:rsidRPr="008974FC"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Ａ</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ａ</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 xml:space="preserve">指定業種に係る転嫁の状況　Ｐ＝　 </w:t>
            </w:r>
            <w:r w:rsidRPr="008974FC">
              <w:rPr>
                <w:rFonts w:asciiTheme="majorEastAsia" w:eastAsiaTheme="majorEastAsia" w:hAnsiTheme="majorEastAsia"/>
                <w:color w:val="000000"/>
                <w:kern w:val="0"/>
                <w:u w:val="single"/>
              </w:rPr>
              <w:t xml:space="preserve"> </w:t>
            </w:r>
            <w:r w:rsidRPr="008974FC">
              <w:rPr>
                <w:rFonts w:asciiTheme="majorEastAsia" w:eastAsiaTheme="majorEastAsia" w:hAnsiTheme="majorEastAsia" w:hint="eastAsia"/>
                <w:color w:val="000000"/>
                <w:kern w:val="0"/>
                <w:u w:val="single"/>
              </w:rPr>
              <w:t xml:space="preserve">　　　</w:t>
            </w:r>
          </w:p>
          <w:p w14:paraId="27CF5ECA" w14:textId="77777777" w:rsidR="008020C0" w:rsidRPr="008974FC" w:rsidRDefault="008020C0">
            <w:pPr>
              <w:suppressAutoHyphens/>
              <w:kinsoku w:val="0"/>
              <w:wordWrap w:val="0"/>
              <w:overflowPunct w:val="0"/>
              <w:autoSpaceDE w:val="0"/>
              <w:autoSpaceDN w:val="0"/>
              <w:adjustRightInd w:val="0"/>
              <w:spacing w:line="230" w:lineRule="exac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Ｂ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＝Ｐ</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全体に係る転嫁の状況</w:t>
            </w:r>
            <w:r w:rsidRPr="008974FC">
              <w:rPr>
                <w:rFonts w:asciiTheme="majorEastAsia" w:eastAsiaTheme="majorEastAsia" w:hAnsiTheme="majorEastAsia" w:hint="eastAsia"/>
                <w:color w:val="000000"/>
                <w:kern w:val="0"/>
                <w:u w:val="single" w:color="000000"/>
              </w:rPr>
              <w:t xml:space="preserve">　Ｐ＝</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597436C2" w14:textId="4A4BBD82"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Ａ：最近３か月間の原油等の仕入</w:t>
            </w:r>
            <w:r w:rsidR="00A75B7A" w:rsidRPr="008974FC">
              <w:rPr>
                <w:rFonts w:asciiTheme="majorEastAsia" w:eastAsiaTheme="majorEastAsia" w:hAnsiTheme="majorEastAsia" w:hint="eastAsia"/>
                <w:color w:val="000000"/>
                <w:kern w:val="0"/>
              </w:rPr>
              <w:t>額</w:t>
            </w:r>
            <w:r w:rsidRPr="008974FC">
              <w:rPr>
                <w:rFonts w:asciiTheme="majorEastAsia" w:eastAsiaTheme="majorEastAsia" w:hAnsiTheme="majorEastAsia" w:hint="eastAsia"/>
                <w:color w:val="000000"/>
                <w:spacing w:val="16"/>
                <w:kern w:val="0"/>
              </w:rPr>
              <w:t xml:space="preserve">  </w:t>
            </w:r>
            <w:r w:rsidR="003A65B2" w:rsidRPr="008974FC">
              <w:rPr>
                <w:rFonts w:asciiTheme="majorEastAsia" w:eastAsiaTheme="majorEastAsia" w:hAnsiTheme="majorEastAsia" w:hint="eastAsia"/>
                <w:color w:val="000000"/>
                <w:spacing w:val="16"/>
                <w:kern w:val="0"/>
              </w:rPr>
              <w:t xml:space="preserve"> </w:t>
            </w:r>
            <w:r w:rsidR="00E4137C" w:rsidRPr="008974FC">
              <w:rPr>
                <w:rFonts w:asciiTheme="majorEastAsia" w:eastAsiaTheme="majorEastAsia" w:hAnsiTheme="majorEastAsia" w:hint="eastAsia"/>
                <w:color w:val="000000"/>
                <w:spacing w:val="16"/>
                <w:kern w:val="0"/>
              </w:rPr>
              <w:t xml:space="preserve">　　　　　　</w:t>
            </w:r>
            <w:r w:rsidR="007F10B9"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指定業種に係る仕入</w:t>
            </w:r>
            <w:r w:rsidR="00A75B7A" w:rsidRPr="008974FC">
              <w:rPr>
                <w:rFonts w:asciiTheme="majorEastAsia" w:eastAsiaTheme="majorEastAsia" w:hAnsiTheme="majorEastAsia" w:hint="eastAsia"/>
                <w:color w:val="000000"/>
                <w:spacing w:val="16"/>
                <w:kern w:val="0"/>
                <w:u w:val="single"/>
              </w:rPr>
              <w:t>額</w:t>
            </w:r>
            <w:r w:rsidR="003A65B2" w:rsidRPr="008974FC">
              <w:rPr>
                <w:rFonts w:asciiTheme="majorEastAsia" w:eastAsiaTheme="majorEastAsia" w:hAnsiTheme="majorEastAsia" w:hint="eastAsia"/>
                <w:color w:val="000000"/>
                <w:spacing w:val="16"/>
                <w:kern w:val="0"/>
                <w:u w:val="single"/>
              </w:rPr>
              <w:t xml:space="preserve">           </w:t>
            </w:r>
            <w:r w:rsidRPr="008974FC">
              <w:rPr>
                <w:rFonts w:asciiTheme="majorEastAsia" w:eastAsiaTheme="majorEastAsia" w:hAnsiTheme="majorEastAsia" w:hint="eastAsia"/>
                <w:color w:val="000000"/>
                <w:kern w:val="0"/>
                <w:u w:val="single" w:color="000000"/>
              </w:rPr>
              <w:t>円</w:t>
            </w:r>
          </w:p>
          <w:p w14:paraId="5A65A656" w14:textId="074F8E20"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rPr>
              <w:t>全体に係る仕入</w:t>
            </w:r>
            <w:r w:rsidR="00A75B7A" w:rsidRPr="008974FC">
              <w:rPr>
                <w:rFonts w:asciiTheme="majorEastAsia" w:eastAsiaTheme="majorEastAsia" w:hAnsiTheme="majorEastAsia" w:hint="eastAsia"/>
                <w:color w:val="000000"/>
                <w:kern w:val="0"/>
                <w:u w:val="single"/>
              </w:rPr>
              <w:t xml:space="preserve">額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003A65B2"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08AB26BC" w14:textId="410AE791"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ａ：Ａの期間に対応する前年３か月間の原油等の仕入</w:t>
            </w:r>
            <w:r w:rsidR="00A75B7A" w:rsidRPr="008974FC">
              <w:rPr>
                <w:rFonts w:asciiTheme="majorEastAsia" w:eastAsiaTheme="majorEastAsia" w:hAnsiTheme="majorEastAsia" w:hint="eastAsia"/>
                <w:color w:val="000000"/>
                <w:kern w:val="0"/>
              </w:rPr>
              <w:t xml:space="preserve">額　</w:t>
            </w:r>
            <w:r w:rsidRPr="008974FC">
              <w:rPr>
                <w:rFonts w:asciiTheme="majorEastAsia" w:eastAsiaTheme="majorEastAsia" w:hAnsiTheme="majorEastAsia" w:hint="eastAsia"/>
                <w:color w:val="000000"/>
                <w:spacing w:val="16"/>
                <w:kern w:val="0"/>
                <w:u w:val="single"/>
              </w:rPr>
              <w:t>指定業種に係る仕入</w:t>
            </w:r>
            <w:r w:rsidR="00A75B7A" w:rsidRPr="008974FC">
              <w:rPr>
                <w:rFonts w:asciiTheme="majorEastAsia" w:eastAsiaTheme="majorEastAsia" w:hAnsiTheme="majorEastAsia" w:hint="eastAsia"/>
                <w:color w:val="000000"/>
                <w:spacing w:val="16"/>
                <w:kern w:val="0"/>
                <w:u w:val="single"/>
              </w:rPr>
              <w:t xml:space="preserve">額　</w:t>
            </w:r>
            <w:r w:rsidRPr="008974FC">
              <w:rPr>
                <w:rFonts w:asciiTheme="majorEastAsia" w:eastAsiaTheme="majorEastAsia" w:hAnsiTheme="majorEastAsia" w:hint="eastAsia"/>
                <w:color w:val="000000"/>
                <w:spacing w:val="16"/>
                <w:kern w:val="0"/>
                <w:u w:val="single"/>
              </w:rPr>
              <w:t xml:space="preserve"> </w:t>
            </w:r>
            <w:r w:rsidRPr="008974FC">
              <w:rPr>
                <w:rFonts w:asciiTheme="majorEastAsia" w:eastAsiaTheme="majorEastAsia" w:hAnsiTheme="majorEastAsia"/>
                <w:color w:val="000000"/>
                <w:spacing w:val="16"/>
                <w:kern w:val="0"/>
                <w:u w:val="single"/>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003A65B2"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28F9A695" w14:textId="5A628F19"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rPr>
              <w:t>全体に係る仕入</w:t>
            </w:r>
            <w:r w:rsidR="00A75B7A" w:rsidRPr="008974FC">
              <w:rPr>
                <w:rFonts w:asciiTheme="majorEastAsia" w:eastAsiaTheme="majorEastAsia" w:hAnsiTheme="majorEastAsia" w:hint="eastAsia"/>
                <w:color w:val="000000"/>
                <w:kern w:val="0"/>
                <w:u w:val="single"/>
              </w:rPr>
              <w:t xml:space="preserve">額　</w:t>
            </w:r>
            <w:r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color w:val="000000"/>
                <w:kern w:val="0"/>
                <w:u w:val="single"/>
              </w:rPr>
              <w:t xml:space="preserve"> </w:t>
            </w:r>
            <w:r w:rsidRPr="008974FC">
              <w:rPr>
                <w:rFonts w:asciiTheme="majorEastAsia" w:eastAsiaTheme="majorEastAsia" w:hAnsiTheme="majorEastAsia" w:hint="eastAsia"/>
                <w:color w:val="000000"/>
                <w:kern w:val="0"/>
                <w:u w:val="single"/>
              </w:rPr>
              <w:t xml:space="preserve">　　　　</w:t>
            </w:r>
            <w:r w:rsidR="003A65B2"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hint="eastAsia"/>
                <w:color w:val="000000"/>
                <w:kern w:val="0"/>
                <w:u w:val="single"/>
              </w:rPr>
              <w:t xml:space="preserve">　円</w:t>
            </w:r>
          </w:p>
          <w:p w14:paraId="0C786305" w14:textId="6A516440"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Ｂ：最近３か月間の売上高</w:t>
            </w:r>
            <w:r w:rsidRPr="008974FC">
              <w:rPr>
                <w:rFonts w:asciiTheme="majorEastAsia" w:eastAsiaTheme="majorEastAsia" w:hAnsiTheme="majorEastAsia" w:hint="eastAsia"/>
                <w:color w:val="000000"/>
                <w:spacing w:val="16"/>
                <w:kern w:val="0"/>
              </w:rPr>
              <w:t xml:space="preserve">         </w:t>
            </w:r>
            <w:r w:rsidR="00A535BB"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kern w:val="0"/>
                <w:u w:val="single" w:color="000000"/>
              </w:rPr>
              <w:t xml:space="preserve">指定業種に係る売上高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w:t>
            </w:r>
          </w:p>
          <w:p w14:paraId="017B75D6" w14:textId="046C1E1F" w:rsidR="008020C0"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003A65B2"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 xml:space="preserve">全体に係る売上高　　　　　　　　 </w:t>
            </w:r>
            <w:r w:rsidRPr="008974FC">
              <w:rPr>
                <w:rFonts w:asciiTheme="majorEastAsia" w:eastAsiaTheme="majorEastAsia" w:hAnsiTheme="majorEastAsia"/>
                <w:color w:val="000000"/>
                <w:kern w:val="0"/>
                <w:u w:val="single"/>
              </w:rPr>
              <w:t xml:space="preserve"> </w:t>
            </w:r>
            <w:r w:rsidRPr="008974FC">
              <w:rPr>
                <w:rFonts w:asciiTheme="majorEastAsia" w:eastAsiaTheme="majorEastAsia" w:hAnsiTheme="majorEastAsia" w:hint="eastAsia"/>
                <w:color w:val="000000"/>
                <w:kern w:val="0"/>
                <w:u w:val="single"/>
              </w:rPr>
              <w:t xml:space="preserve">　　円</w:t>
            </w:r>
          </w:p>
          <w:p w14:paraId="78643D00" w14:textId="42CC4E9F" w:rsidR="008020C0" w:rsidRPr="008974FC" w:rsidRDefault="008020C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ｂ：Ｂの期間に対応する前年３か月間の売上高</w:t>
            </w:r>
            <w:r w:rsidRPr="008974FC">
              <w:rPr>
                <w:rFonts w:asciiTheme="majorEastAsia" w:eastAsiaTheme="majorEastAsia" w:hAnsiTheme="majorEastAsia" w:hint="eastAsia"/>
                <w:color w:val="000000"/>
                <w:spacing w:val="16"/>
                <w:kern w:val="0"/>
              </w:rPr>
              <w:t xml:space="preserve">     </w:t>
            </w:r>
            <w:r w:rsidR="003A65B2"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u w:val="single"/>
              </w:rPr>
              <w:t>指定業種に係る売上高</w:t>
            </w:r>
            <w:r w:rsidRPr="008974FC">
              <w:rPr>
                <w:rFonts w:asciiTheme="majorEastAsia" w:eastAsiaTheme="majorEastAsia" w:hAnsiTheme="majorEastAsia"/>
                <w:color w:val="000000"/>
                <w:kern w:val="0"/>
                <w:u w:val="single" w:color="000000"/>
              </w:rPr>
              <w:t xml:space="preserve">              </w:t>
            </w:r>
            <w:r w:rsidR="003A65B2"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円</w:t>
            </w:r>
          </w:p>
          <w:p w14:paraId="65F35E3D" w14:textId="02592314" w:rsidR="003F2B5A" w:rsidRPr="008974FC"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hint="eastAsia"/>
                <w:color w:val="000000"/>
                <w:kern w:val="0"/>
              </w:rPr>
              <w:t xml:space="preserve">　　　（　　　年　　　月</w:t>
            </w:r>
            <w:r w:rsidR="00F453FB"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年　　　月）　　　</w:t>
            </w:r>
            <w:r w:rsidRPr="008974FC">
              <w:rPr>
                <w:rFonts w:asciiTheme="majorEastAsia" w:eastAsiaTheme="majorEastAsia" w:hAnsiTheme="majorEastAsia" w:hint="eastAsia"/>
                <w:color w:val="000000"/>
                <w:kern w:val="0"/>
                <w:u w:val="single"/>
              </w:rPr>
              <w:t xml:space="preserve">全体に係る売上高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14D8AD54" w14:textId="77777777" w:rsidR="008020C0" w:rsidRDefault="008020C0" w:rsidP="00A3432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rPr>
            </w:pPr>
          </w:p>
          <w:p w14:paraId="645A31E7" w14:textId="77777777" w:rsidR="00A34325" w:rsidRPr="008974FC" w:rsidRDefault="00A34325" w:rsidP="00A3432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ajorEastAsia" w:eastAsiaTheme="majorEastAsia" w:hAnsiTheme="majorEastAsia"/>
                <w:color w:val="000000"/>
                <w:spacing w:val="16"/>
                <w:kern w:val="0"/>
              </w:rPr>
            </w:pPr>
          </w:p>
        </w:tc>
      </w:tr>
    </w:tbl>
    <w:p w14:paraId="30D484FF" w14:textId="77777777" w:rsidR="00212363" w:rsidRDefault="00212363" w:rsidP="008020C0">
      <w:pPr>
        <w:suppressAutoHyphens/>
        <w:spacing w:line="240" w:lineRule="exact"/>
        <w:ind w:left="840" w:hangingChars="400" w:hanging="840"/>
        <w:jc w:val="left"/>
        <w:textAlignment w:val="baseline"/>
        <w:rPr>
          <w:rFonts w:asciiTheme="majorEastAsia" w:eastAsiaTheme="majorEastAsia" w:hAnsiTheme="majorEastAsia"/>
          <w:color w:val="000000"/>
          <w:kern w:val="0"/>
        </w:rPr>
      </w:pPr>
    </w:p>
    <w:p w14:paraId="7ACCCD14" w14:textId="038217B7" w:rsidR="008020C0" w:rsidRPr="008974FC" w:rsidRDefault="008020C0" w:rsidP="008020C0">
      <w:pPr>
        <w:suppressAutoHyphens/>
        <w:spacing w:line="240" w:lineRule="exact"/>
        <w:ind w:left="840" w:hangingChars="400" w:hanging="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8974FC" w:rsidRDefault="008020C0" w:rsidP="00985F74">
      <w:pPr>
        <w:suppressAutoHyphens/>
        <w:spacing w:line="240" w:lineRule="exact"/>
        <w:ind w:left="840" w:hangingChars="400" w:hanging="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（注２）上昇率</w:t>
      </w:r>
      <w:r w:rsidR="00985F74" w:rsidRPr="008974FC">
        <w:rPr>
          <w:rFonts w:asciiTheme="majorEastAsia" w:eastAsiaTheme="majorEastAsia" w:hAnsiTheme="majorEastAsia" w:hint="eastAsia"/>
          <w:color w:val="000000"/>
          <w:kern w:val="0"/>
        </w:rPr>
        <w:t>、</w:t>
      </w:r>
      <w:r w:rsidRPr="008974FC">
        <w:rPr>
          <w:rFonts w:asciiTheme="majorEastAsia" w:eastAsiaTheme="majorEastAsia" w:hAnsiTheme="majorEastAsia" w:hint="eastAsia"/>
          <w:color w:val="000000"/>
          <w:kern w:val="0"/>
        </w:rPr>
        <w:t>依存率</w:t>
      </w:r>
      <w:r w:rsidR="00985F74" w:rsidRPr="008974FC">
        <w:rPr>
          <w:rFonts w:asciiTheme="majorEastAsia" w:eastAsiaTheme="majorEastAsia" w:hAnsiTheme="majorEastAsia" w:hint="eastAsia"/>
          <w:color w:val="000000"/>
          <w:kern w:val="0"/>
        </w:rPr>
        <w:t>及び最近１か月間における全体の売上原価に占める指定業種の売上原価の割合</w:t>
      </w:r>
      <w:r w:rsidRPr="008974FC">
        <w:rPr>
          <w:rFonts w:asciiTheme="majorEastAsia" w:eastAsiaTheme="majorEastAsia" w:hAnsiTheme="majorEastAsia" w:hint="eastAsia"/>
          <w:color w:val="000000"/>
          <w:kern w:val="0"/>
        </w:rPr>
        <w:t>が２０％以上となっていること。</w:t>
      </w:r>
    </w:p>
    <w:p w14:paraId="623056DB" w14:textId="77777777" w:rsidR="008020C0" w:rsidRPr="008974FC" w:rsidRDefault="008020C0" w:rsidP="008020C0">
      <w:pPr>
        <w:suppressAutoHyphens/>
        <w:spacing w:line="240" w:lineRule="exact"/>
        <w:ind w:left="18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color w:val="000000"/>
          <w:spacing w:val="16"/>
          <w:kern w:val="0"/>
        </w:rPr>
        <w:t xml:space="preserve">  </w:t>
      </w:r>
      <w:r w:rsidRPr="008974FC">
        <w:rPr>
          <w:rFonts w:asciiTheme="majorEastAsia" w:eastAsiaTheme="majorEastAsia" w:hAnsiTheme="majorEastAsia" w:hint="eastAsia"/>
          <w:color w:val="000000"/>
          <w:kern w:val="0"/>
        </w:rPr>
        <w:t>（注３）Ｐ＞０となっていること。</w:t>
      </w:r>
    </w:p>
    <w:p w14:paraId="7380EEB7" w14:textId="77777777" w:rsidR="008020C0" w:rsidRPr="008974FC" w:rsidRDefault="008020C0" w:rsidP="008020C0">
      <w:pPr>
        <w:suppressAutoHyphens/>
        <w:spacing w:line="240" w:lineRule="exact"/>
        <w:ind w:left="1230"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3452D68C" w14:textId="77777777" w:rsidR="008020C0" w:rsidRPr="008974FC" w:rsidRDefault="008020C0" w:rsidP="005A547C">
      <w:pPr>
        <w:pStyle w:val="af0"/>
        <w:numPr>
          <w:ilvl w:val="0"/>
          <w:numId w:val="4"/>
        </w:numPr>
        <w:suppressAutoHyphens/>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68FD7A45" w14:textId="18E21720" w:rsidR="008020C0" w:rsidRPr="008974FC" w:rsidRDefault="008020C0" w:rsidP="005A547C">
      <w:pPr>
        <w:pStyle w:val="af0"/>
        <w:numPr>
          <w:ilvl w:val="0"/>
          <w:numId w:val="4"/>
        </w:numPr>
        <w:suppressAutoHyphens/>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rPr>
        <w:t>市町村長又は特別区長から認定を受けた</w:t>
      </w:r>
      <w:r w:rsidR="001361A9" w:rsidRPr="008974FC">
        <w:rPr>
          <w:rFonts w:asciiTheme="majorEastAsia" w:eastAsiaTheme="majorEastAsia" w:hAnsiTheme="majorEastAsia" w:hint="eastAsia"/>
        </w:rPr>
        <w:t>日から３０日以内に</w:t>
      </w:r>
      <w:r w:rsidR="00A60031" w:rsidRPr="008974FC">
        <w:rPr>
          <w:rFonts w:asciiTheme="majorEastAsia" w:eastAsiaTheme="majorEastAsia" w:hAnsiTheme="majorEastAsia" w:hint="eastAsia"/>
        </w:rPr>
        <w:t>金融機関又は</w:t>
      </w:r>
      <w:r w:rsidR="001361A9" w:rsidRPr="008974FC">
        <w:rPr>
          <w:rFonts w:asciiTheme="majorEastAsia" w:eastAsiaTheme="majorEastAsia" w:hAnsiTheme="majorEastAsia" w:hint="eastAsia"/>
        </w:rPr>
        <w:t>信用保証協会に対して、保証の申込みを行うことが必要です。</w:t>
      </w:r>
    </w:p>
    <w:p w14:paraId="2CABECC2" w14:textId="77777777" w:rsidR="00985F74" w:rsidRPr="008974FC" w:rsidRDefault="00985F74" w:rsidP="00CA14EB">
      <w:pPr>
        <w:suppressAutoHyphens/>
        <w:spacing w:line="240" w:lineRule="exact"/>
        <w:jc w:val="left"/>
        <w:textAlignment w:val="baseline"/>
        <w:rPr>
          <w:rFonts w:asciiTheme="majorEastAsia" w:eastAsiaTheme="majorEastAsia" w:hAnsiTheme="majorEastAsia"/>
          <w:color w:val="000000"/>
          <w:spacing w:val="16"/>
          <w:kern w:val="0"/>
        </w:rPr>
      </w:pPr>
    </w:p>
    <w:p w14:paraId="5F4898DC" w14:textId="77777777" w:rsidR="008020C0" w:rsidRPr="008974FC" w:rsidRDefault="008020C0" w:rsidP="008020C0">
      <w:pPr>
        <w:suppressAutoHyphens/>
        <w:spacing w:line="240" w:lineRule="exact"/>
        <w:jc w:val="left"/>
        <w:textAlignment w:val="baseline"/>
        <w:rPr>
          <w:rFonts w:asciiTheme="majorEastAsia" w:eastAsiaTheme="majorEastAsia" w:hAnsiTheme="majorEastAsia"/>
          <w:color w:val="000000"/>
          <w:spacing w:val="16"/>
          <w:kern w:val="0"/>
        </w:rPr>
      </w:pPr>
    </w:p>
    <w:tbl>
      <w:tblPr>
        <w:tblStyle w:val="a3"/>
        <w:tblW w:w="0" w:type="auto"/>
        <w:tblLook w:val="04A0" w:firstRow="1" w:lastRow="0" w:firstColumn="1" w:lastColumn="0" w:noHBand="0" w:noVBand="1"/>
      </w:tblPr>
      <w:tblGrid>
        <w:gridCol w:w="9628"/>
      </w:tblGrid>
      <w:tr w:rsidR="00A34325" w14:paraId="1448EAD9" w14:textId="77777777" w:rsidTr="00A34325">
        <w:tc>
          <w:tcPr>
            <w:tcW w:w="9628" w:type="dxa"/>
          </w:tcPr>
          <w:p w14:paraId="468EDAD6"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716E0E5F"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262A400F"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3DE84881"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13325A87"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300" w:firstLine="72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日から　　　　年　　　月　　　日まで</w:t>
            </w:r>
          </w:p>
          <w:p w14:paraId="0DC7A278" w14:textId="4705D528" w:rsidR="00A34325"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5008" behindDoc="0" locked="0" layoutInCell="1" allowOverlap="1" wp14:anchorId="18758776" wp14:editId="6FDA6B78">
                      <wp:simplePos x="0" y="0"/>
                      <wp:positionH relativeFrom="column">
                        <wp:posOffset>5342890</wp:posOffset>
                      </wp:positionH>
                      <wp:positionV relativeFrom="paragraph">
                        <wp:posOffset>6350</wp:posOffset>
                      </wp:positionV>
                      <wp:extent cx="191135" cy="180340"/>
                      <wp:effectExtent l="0" t="0" r="18415" b="10160"/>
                      <wp:wrapNone/>
                      <wp:docPr id="50" name="正方形/長方形 50"/>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E99EE" id="正方形/長方形 50" o:spid="_x0000_s1026" style="position:absolute;left:0;text-align:left;margin-left:420.7pt;margin-top:.5pt;width:15.05pt;height:14.2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lang w:eastAsia="zh-TW"/>
              </w:rPr>
              <w:t>認定者名</w:t>
            </w:r>
            <w:r w:rsidRPr="008974FC">
              <w:rPr>
                <w:rFonts w:asciiTheme="majorEastAsia" w:eastAsiaTheme="majorEastAsia" w:hAnsiTheme="majorEastAsia" w:hint="eastAsia"/>
                <w:color w:val="000000"/>
                <w:spacing w:val="16"/>
                <w:kern w:val="0"/>
              </w:rPr>
              <w:t xml:space="preserve">　宇城市長　</w:t>
            </w:r>
            <w:r w:rsidR="00212363">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0DB92EE6" w14:textId="77777777" w:rsidR="00A34325" w:rsidRPr="00A34325" w:rsidRDefault="00A34325" w:rsidP="008020C0">
            <w:pPr>
              <w:suppressAutoHyphens/>
              <w:spacing w:line="240" w:lineRule="exact"/>
              <w:jc w:val="left"/>
              <w:textAlignment w:val="baseline"/>
              <w:rPr>
                <w:rFonts w:asciiTheme="majorEastAsia" w:eastAsiaTheme="majorEastAsia" w:hAnsiTheme="majorEastAsia"/>
                <w:color w:val="000000"/>
                <w:spacing w:val="16"/>
                <w:kern w:val="0"/>
              </w:rPr>
            </w:pPr>
          </w:p>
        </w:tc>
      </w:tr>
    </w:tbl>
    <w:p w14:paraId="767B1EBD"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8DFAB72"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96B6A4F"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B97276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7297A6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3439440B"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8FCDB5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3C6643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31A0DD6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0F1FB09"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25B11E3"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07CF569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80526A2"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ABF6D86"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715BBA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E3A8F97"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F8F670E"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AC7D54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9CCCA78"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F26AE2A"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DA287E7"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0F4AE30"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D9A803F"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0231236"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165102DC" w14:textId="77777777" w:rsidR="00CA14EB"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4145068" w14:textId="77777777" w:rsidR="0092782D" w:rsidRDefault="0092782D" w:rsidP="008020C0">
      <w:pPr>
        <w:suppressAutoHyphens/>
        <w:spacing w:line="240" w:lineRule="exact"/>
        <w:jc w:val="left"/>
        <w:textAlignment w:val="baseline"/>
        <w:rPr>
          <w:rFonts w:asciiTheme="majorEastAsia" w:eastAsiaTheme="majorEastAsia" w:hAnsiTheme="majorEastAsia"/>
          <w:color w:val="000000"/>
          <w:spacing w:val="16"/>
          <w:kern w:val="0"/>
        </w:rPr>
      </w:pPr>
    </w:p>
    <w:p w14:paraId="2C807044" w14:textId="77777777" w:rsidR="0092782D" w:rsidRPr="008974FC" w:rsidRDefault="0092782D" w:rsidP="008020C0">
      <w:pPr>
        <w:suppressAutoHyphens/>
        <w:spacing w:line="240" w:lineRule="exact"/>
        <w:jc w:val="left"/>
        <w:textAlignment w:val="baseline"/>
        <w:rPr>
          <w:rFonts w:asciiTheme="majorEastAsia" w:eastAsiaTheme="majorEastAsia" w:hAnsiTheme="majorEastAsia"/>
          <w:color w:val="000000"/>
          <w:spacing w:val="16"/>
          <w:kern w:val="0"/>
        </w:rPr>
      </w:pPr>
    </w:p>
    <w:p w14:paraId="13945274"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D7B9C0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A9A2560"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794D42A9"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B2CB62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61BE8C0"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421A82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8CF08E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0379136"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2DFA0281"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6FF183C"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4CA99EBF"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52FCD223" w14:textId="77777777" w:rsidR="00CA14EB" w:rsidRPr="008974FC" w:rsidRDefault="00CA14EB" w:rsidP="008020C0">
      <w:pPr>
        <w:suppressAutoHyphens/>
        <w:spacing w:line="240" w:lineRule="exact"/>
        <w:jc w:val="left"/>
        <w:textAlignment w:val="baseline"/>
        <w:rPr>
          <w:rFonts w:asciiTheme="majorEastAsia" w:eastAsiaTheme="majorEastAsia" w:hAnsiTheme="majorEastAsia"/>
          <w:color w:val="000000"/>
          <w:spacing w:val="16"/>
          <w:kern w:val="0"/>
        </w:rPr>
      </w:pPr>
    </w:p>
    <w:p w14:paraId="6D4F321E" w14:textId="77777777" w:rsidR="00C630CF" w:rsidRPr="008974FC" w:rsidRDefault="00C630CF" w:rsidP="008020C0">
      <w:pPr>
        <w:suppressAutoHyphens/>
        <w:spacing w:line="240" w:lineRule="exact"/>
        <w:jc w:val="left"/>
        <w:textAlignment w:val="baseline"/>
        <w:rPr>
          <w:rFonts w:asciiTheme="majorEastAsia" w:eastAsiaTheme="majorEastAsia" w:hAnsiTheme="majorEastAsia"/>
          <w:color w:val="000000"/>
          <w:spacing w:val="16"/>
          <w:kern w:val="0"/>
        </w:rPr>
      </w:pPr>
    </w:p>
    <w:p w14:paraId="547AC48C" w14:textId="77777777" w:rsidR="00C630CF" w:rsidRPr="008974FC" w:rsidRDefault="00C630CF" w:rsidP="008020C0">
      <w:pPr>
        <w:suppressAutoHyphens/>
        <w:spacing w:line="240" w:lineRule="exact"/>
        <w:jc w:val="left"/>
        <w:textAlignment w:val="baseline"/>
        <w:rPr>
          <w:rFonts w:asciiTheme="majorEastAsia" w:eastAsiaTheme="majorEastAsia" w:hAnsiTheme="majorEastAsia"/>
          <w:color w:val="000000"/>
          <w:spacing w:val="16"/>
          <w:kern w:val="0"/>
        </w:rPr>
      </w:pPr>
    </w:p>
    <w:p w14:paraId="5E9F7A86" w14:textId="6093D871" w:rsidR="002F75AD" w:rsidRPr="008974FC" w:rsidRDefault="00C630CF" w:rsidP="0092782D">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（中小企業信用保険法第２条第５項第５号ロ-②関係　認定申請書添付書類・宇城市）</w:t>
      </w:r>
    </w:p>
    <w:p w14:paraId="392C9AFD" w14:textId="5FB37308" w:rsidR="00C630CF" w:rsidRPr="008974FC" w:rsidRDefault="002F75AD" w:rsidP="00C630CF">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99712" behindDoc="0" locked="0" layoutInCell="1" allowOverlap="1" wp14:anchorId="511E9ED1" wp14:editId="75926D1F">
                <wp:simplePos x="0" y="0"/>
                <wp:positionH relativeFrom="column">
                  <wp:posOffset>-542261</wp:posOffset>
                </wp:positionH>
                <wp:positionV relativeFrom="paragraph">
                  <wp:posOffset>208472</wp:posOffset>
                </wp:positionV>
                <wp:extent cx="609600" cy="219075"/>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39DA316" w14:textId="77777777"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E9ED1" id="_x0000_t202" coordsize="21600,21600" o:spt="202" path="m,l,21600r21600,l21600,xe">
                <v:stroke joinstyle="miter"/>
                <v:path gradientshapeok="t" o:connecttype="rect"/>
              </v:shapetype>
              <v:shape id="テキスト ボックス 37" o:spid="_x0000_s1026" type="#_x0000_t202" style="position:absolute;margin-left:-42.7pt;margin-top:16.4pt;width:48pt;height:17.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" filled="f" stroked="f">
                <v:stroke dashstyle="1 1" endcap="round"/>
                <v:textbox inset="5.85pt,.7pt,5.85pt,.7pt">
                  <w:txbxContent>
                    <w:p w14:paraId="739DA316" w14:textId="77777777"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C630CF" w:rsidRPr="008974FC">
        <w:rPr>
          <w:rFonts w:asciiTheme="majorEastAsia" w:eastAsiaTheme="majorEastAsia" w:hAnsiTheme="majorEastAsia" w:hint="eastAsia"/>
          <w:szCs w:val="21"/>
        </w:rPr>
        <w:t>事業が属する業種毎の最近１年間の売上高</w:t>
      </w:r>
    </w:p>
    <w:tbl>
      <w:tblPr>
        <w:tblStyle w:val="a3"/>
        <w:tblW w:w="0" w:type="auto"/>
        <w:tblLook w:val="04A0" w:firstRow="1" w:lastRow="0" w:firstColumn="1" w:lastColumn="0" w:noHBand="0" w:noVBand="1"/>
      </w:tblPr>
      <w:tblGrid>
        <w:gridCol w:w="2865"/>
        <w:gridCol w:w="2784"/>
        <w:gridCol w:w="2845"/>
      </w:tblGrid>
      <w:tr w:rsidR="00C630CF" w:rsidRPr="008974FC" w14:paraId="08F984DA" w14:textId="77777777" w:rsidTr="00A34325">
        <w:trPr>
          <w:trHeight w:val="397"/>
        </w:trPr>
        <w:tc>
          <w:tcPr>
            <w:tcW w:w="2865" w:type="dxa"/>
            <w:vAlign w:val="center"/>
          </w:tcPr>
          <w:p w14:paraId="7F42B48C" w14:textId="1CDF508F" w:rsidR="00C630CF" w:rsidRPr="008974FC" w:rsidRDefault="00C630CF"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2784" w:type="dxa"/>
            <w:vAlign w:val="center"/>
          </w:tcPr>
          <w:p w14:paraId="3D155A7E" w14:textId="77777777" w:rsidR="00C630CF" w:rsidRPr="008974FC" w:rsidRDefault="00C630CF"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2845" w:type="dxa"/>
            <w:vAlign w:val="center"/>
          </w:tcPr>
          <w:p w14:paraId="773D6285" w14:textId="77777777" w:rsidR="00C630CF" w:rsidRPr="008974FC" w:rsidRDefault="00C630CF"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C630CF" w:rsidRPr="008974FC" w14:paraId="66E9ADAD" w14:textId="77777777" w:rsidTr="00A34325">
        <w:trPr>
          <w:trHeight w:val="397"/>
        </w:trPr>
        <w:tc>
          <w:tcPr>
            <w:tcW w:w="2865" w:type="dxa"/>
            <w:vAlign w:val="center"/>
          </w:tcPr>
          <w:p w14:paraId="676A4E79" w14:textId="14473129"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784" w:type="dxa"/>
            <w:vAlign w:val="center"/>
          </w:tcPr>
          <w:p w14:paraId="74516965"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845" w:type="dxa"/>
            <w:vAlign w:val="center"/>
          </w:tcPr>
          <w:p w14:paraId="7245480A"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C630CF" w:rsidRPr="008974FC" w14:paraId="25AB5D65" w14:textId="77777777" w:rsidTr="00A34325">
        <w:trPr>
          <w:trHeight w:val="397"/>
        </w:trPr>
        <w:tc>
          <w:tcPr>
            <w:tcW w:w="2865" w:type="dxa"/>
            <w:vAlign w:val="center"/>
          </w:tcPr>
          <w:p w14:paraId="2DB8C467" w14:textId="0A6EE000"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784" w:type="dxa"/>
            <w:vAlign w:val="center"/>
          </w:tcPr>
          <w:p w14:paraId="2453753E"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845" w:type="dxa"/>
            <w:vAlign w:val="center"/>
          </w:tcPr>
          <w:p w14:paraId="30C58C7D"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C630CF" w:rsidRPr="008974FC" w14:paraId="475D932A" w14:textId="77777777" w:rsidTr="00A34325">
        <w:trPr>
          <w:trHeight w:val="397"/>
        </w:trPr>
        <w:tc>
          <w:tcPr>
            <w:tcW w:w="2865" w:type="dxa"/>
            <w:vAlign w:val="center"/>
          </w:tcPr>
          <w:p w14:paraId="3A2AB832" w14:textId="1330AA84"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2784" w:type="dxa"/>
            <w:vAlign w:val="center"/>
          </w:tcPr>
          <w:p w14:paraId="13E91B1A"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2845" w:type="dxa"/>
            <w:vAlign w:val="center"/>
          </w:tcPr>
          <w:p w14:paraId="70C16C1D"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371A7976" w14:textId="0B38C87A" w:rsidR="00C630CF" w:rsidRPr="008974FC" w:rsidRDefault="00C630CF" w:rsidP="00C630CF">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szCs w:val="21"/>
        </w:rPr>
        <w:t>・業種欄には</w:t>
      </w:r>
      <w:r w:rsidRPr="008974FC">
        <w:rPr>
          <w:rFonts w:asciiTheme="majorEastAsia" w:eastAsiaTheme="majorEastAsia" w:hAnsiTheme="majorEastAsia" w:hint="eastAsia"/>
          <w:color w:val="000000"/>
          <w:spacing w:val="16"/>
          <w:kern w:val="0"/>
          <w:szCs w:val="21"/>
        </w:rPr>
        <w:t>日本標準産業分類の細分類番号と細分類業種名をご記入ください。</w:t>
      </w:r>
    </w:p>
    <w:p w14:paraId="727163F7" w14:textId="69A0EBC1" w:rsidR="00C630CF" w:rsidRPr="008974FC" w:rsidRDefault="00C630CF" w:rsidP="00C630CF">
      <w:pPr>
        <w:widowControl/>
        <w:jc w:val="left"/>
        <w:rPr>
          <w:rFonts w:asciiTheme="majorEastAsia" w:eastAsiaTheme="majorEastAsia" w:hAnsiTheme="majorEastAsia"/>
          <w:color w:val="000000"/>
          <w:spacing w:val="16"/>
          <w:kern w:val="0"/>
          <w:szCs w:val="21"/>
        </w:rPr>
      </w:pPr>
    </w:p>
    <w:p w14:paraId="0DB281AE" w14:textId="4EDB0C2E" w:rsidR="00C630CF" w:rsidRPr="008974FC" w:rsidRDefault="002F75AD" w:rsidP="00C630CF">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1760" behindDoc="0" locked="0" layoutInCell="1" allowOverlap="1" wp14:anchorId="17E4A378" wp14:editId="1D6E296A">
                <wp:simplePos x="0" y="0"/>
                <wp:positionH relativeFrom="column">
                  <wp:posOffset>-542261</wp:posOffset>
                </wp:positionH>
                <wp:positionV relativeFrom="paragraph">
                  <wp:posOffset>212666</wp:posOffset>
                </wp:positionV>
                <wp:extent cx="609600" cy="21907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3081087" w14:textId="10E47249"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表2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A378" id="テキスト ボックス 38" o:spid="_x0000_s1027" type="#_x0000_t202" style="position:absolute;margin-left:-42.7pt;margin-top:16.75pt;width:48pt;height:17.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" filled="f" stroked="f">
                <v:stroke dashstyle="1 1" endcap="round"/>
                <v:textbox inset="5.85pt,.7pt,5.85pt,.7pt">
                  <w:txbxContent>
                    <w:p w14:paraId="53081087" w14:textId="10E47249"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表2 </w:t>
                      </w:r>
                    </w:p>
                  </w:txbxContent>
                </v:textbox>
              </v:shape>
            </w:pict>
          </mc:Fallback>
        </mc:AlternateContent>
      </w:r>
      <w:r w:rsidR="00C630CF" w:rsidRPr="008974FC">
        <w:rPr>
          <w:rFonts w:asciiTheme="majorEastAsia" w:eastAsiaTheme="majorEastAsia" w:hAnsiTheme="majorEastAsia" w:hint="eastAsia"/>
          <w:color w:val="000000"/>
          <w:spacing w:val="16"/>
          <w:kern w:val="0"/>
          <w:szCs w:val="21"/>
        </w:rPr>
        <w:t>最近１か月間における企業全体の売上原価に占める指定業種の売上原価の割合</w:t>
      </w:r>
    </w:p>
    <w:tbl>
      <w:tblPr>
        <w:tblStyle w:val="a3"/>
        <w:tblW w:w="0" w:type="auto"/>
        <w:tblLook w:val="04A0" w:firstRow="1" w:lastRow="0" w:firstColumn="1" w:lastColumn="0" w:noHBand="0" w:noVBand="1"/>
      </w:tblPr>
      <w:tblGrid>
        <w:gridCol w:w="4673"/>
        <w:gridCol w:w="3821"/>
      </w:tblGrid>
      <w:tr w:rsidR="00C630CF" w:rsidRPr="008974FC" w14:paraId="53DAB2E2" w14:textId="77777777" w:rsidTr="00A34325">
        <w:trPr>
          <w:trHeight w:val="397"/>
        </w:trPr>
        <w:tc>
          <w:tcPr>
            <w:tcW w:w="4673" w:type="dxa"/>
            <w:vAlign w:val="center"/>
          </w:tcPr>
          <w:p w14:paraId="1425B393" w14:textId="2BBF7018" w:rsidR="00C630CF" w:rsidRPr="008974FC" w:rsidRDefault="00C630CF" w:rsidP="00A34325">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企業全体の最近１か月間の売上原価【a】</w:t>
            </w:r>
          </w:p>
        </w:tc>
        <w:tc>
          <w:tcPr>
            <w:tcW w:w="3821" w:type="dxa"/>
            <w:vAlign w:val="center"/>
          </w:tcPr>
          <w:p w14:paraId="0566CD32"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C630CF" w:rsidRPr="008974FC" w14:paraId="0EB9271C" w14:textId="77777777" w:rsidTr="00A34325">
        <w:trPr>
          <w:trHeight w:val="397"/>
        </w:trPr>
        <w:tc>
          <w:tcPr>
            <w:tcW w:w="4673" w:type="dxa"/>
            <w:vAlign w:val="center"/>
          </w:tcPr>
          <w:p w14:paraId="080D5907" w14:textId="77777777" w:rsidR="00C630CF" w:rsidRPr="008974FC" w:rsidRDefault="00C630CF" w:rsidP="00A34325">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指定業種の最近１か月間の売上原価【b】</w:t>
            </w:r>
          </w:p>
        </w:tc>
        <w:tc>
          <w:tcPr>
            <w:tcW w:w="3821" w:type="dxa"/>
            <w:vAlign w:val="center"/>
          </w:tcPr>
          <w:p w14:paraId="031D1B9E"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C630CF" w:rsidRPr="008974FC" w14:paraId="4463FBA0" w14:textId="77777777" w:rsidTr="00A34325">
        <w:trPr>
          <w:trHeight w:val="397"/>
        </w:trPr>
        <w:tc>
          <w:tcPr>
            <w:tcW w:w="4673" w:type="dxa"/>
            <w:vAlign w:val="center"/>
          </w:tcPr>
          <w:p w14:paraId="701E252D" w14:textId="77777777" w:rsidR="00C630CF" w:rsidRPr="008974FC" w:rsidRDefault="00C630CF" w:rsidP="00A34325">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【b】/【a】×100</w:t>
            </w:r>
          </w:p>
        </w:tc>
        <w:tc>
          <w:tcPr>
            <w:tcW w:w="3821" w:type="dxa"/>
            <w:vAlign w:val="center"/>
          </w:tcPr>
          <w:p w14:paraId="4F85358B" w14:textId="77777777" w:rsidR="00C630CF" w:rsidRPr="008974FC" w:rsidRDefault="00C630CF"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4AB8F2B4" w14:textId="0D28BED9" w:rsidR="00C630CF" w:rsidRPr="008974FC" w:rsidRDefault="002F75AD" w:rsidP="00C630CF">
      <w:pPr>
        <w:suppressAutoHyphens/>
        <w:kinsoku w:val="0"/>
        <w:wordWrap w:val="0"/>
        <w:autoSpaceDE w:val="0"/>
        <w:autoSpaceDN w:val="0"/>
        <w:spacing w:beforeLines="50" w:before="120" w:line="366" w:lineRule="atLeast"/>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3808" behindDoc="0" locked="0" layoutInCell="1" allowOverlap="1" wp14:anchorId="6DB232FA" wp14:editId="40E62327">
                <wp:simplePos x="0" y="0"/>
                <wp:positionH relativeFrom="column">
                  <wp:posOffset>-535305</wp:posOffset>
                </wp:positionH>
                <wp:positionV relativeFrom="paragraph">
                  <wp:posOffset>320365</wp:posOffset>
                </wp:positionV>
                <wp:extent cx="609600" cy="219075"/>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237F853" w14:textId="7D2BAAD8"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表3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232FA" id="テキスト ボックス 39" o:spid="_x0000_s1028" type="#_x0000_t202" style="position:absolute;margin-left:-42.15pt;margin-top:25.25pt;width:48pt;height:17.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" filled="f" stroked="f">
                <v:stroke dashstyle="1 1" endcap="round"/>
                <v:textbox inset="5.85pt,.7pt,5.85pt,.7pt">
                  <w:txbxContent>
                    <w:p w14:paraId="6237F853" w14:textId="7D2BAAD8"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表3 </w:t>
                      </w:r>
                    </w:p>
                  </w:txbxContent>
                </v:textbox>
              </v:shape>
            </w:pict>
          </mc:Fallback>
        </mc:AlternateContent>
      </w:r>
      <w:r w:rsidR="00C630CF" w:rsidRPr="008974FC">
        <w:rPr>
          <w:rFonts w:asciiTheme="majorEastAsia" w:eastAsiaTheme="majorEastAsia" w:hAnsiTheme="majorEastAsia" w:hint="eastAsia"/>
          <w:kern w:val="0"/>
          <w:szCs w:val="21"/>
        </w:rPr>
        <w:t>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C630CF" w:rsidRPr="008974FC" w14:paraId="540920EC" w14:textId="77777777" w:rsidTr="00BA0FAF">
        <w:tc>
          <w:tcPr>
            <w:tcW w:w="1271" w:type="dxa"/>
          </w:tcPr>
          <w:p w14:paraId="3443CB78" w14:textId="77777777" w:rsidR="00C630CF" w:rsidRPr="008974FC" w:rsidRDefault="00C630CF" w:rsidP="00BA0FAF">
            <w:pPr>
              <w:rPr>
                <w:rFonts w:asciiTheme="majorEastAsia" w:eastAsiaTheme="majorEastAsia" w:hAnsiTheme="majorEastAsia"/>
                <w:szCs w:val="21"/>
              </w:rPr>
            </w:pPr>
          </w:p>
        </w:tc>
        <w:tc>
          <w:tcPr>
            <w:tcW w:w="2738" w:type="dxa"/>
          </w:tcPr>
          <w:p w14:paraId="27E17989"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原油等の最近１か月間の平均仕入単価</w:t>
            </w:r>
          </w:p>
        </w:tc>
        <w:tc>
          <w:tcPr>
            <w:tcW w:w="2342" w:type="dxa"/>
          </w:tcPr>
          <w:p w14:paraId="1000466D"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原油等の前年同月の平均仕入単価</w:t>
            </w:r>
          </w:p>
        </w:tc>
        <w:tc>
          <w:tcPr>
            <w:tcW w:w="2433" w:type="dxa"/>
          </w:tcPr>
          <w:p w14:paraId="759A8C46"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原油等の仕入単価の上昇率</w:t>
            </w:r>
          </w:p>
          <w:p w14:paraId="450460FA" w14:textId="77777777" w:rsidR="00C630CF" w:rsidRPr="008974FC" w:rsidRDefault="00C630CF" w:rsidP="00BA0FAF">
            <w:pPr>
              <w:rPr>
                <w:rFonts w:asciiTheme="majorEastAsia" w:eastAsiaTheme="majorEastAsia" w:hAnsiTheme="majorEastAsia"/>
                <w:szCs w:val="21"/>
              </w:rPr>
            </w:pPr>
            <w:r w:rsidRPr="008974FC">
              <w:rPr>
                <w:rFonts w:asciiTheme="majorEastAsia" w:eastAsiaTheme="majorEastAsia" w:hAnsiTheme="majorEastAsia" w:hint="eastAsia"/>
                <w:szCs w:val="21"/>
              </w:rPr>
              <w:t>（E/ｅ×100－100）</w:t>
            </w:r>
          </w:p>
        </w:tc>
      </w:tr>
      <w:tr w:rsidR="00C630CF" w:rsidRPr="008974FC" w14:paraId="6FDBA526" w14:textId="77777777" w:rsidTr="00A34325">
        <w:trPr>
          <w:trHeight w:val="397"/>
        </w:trPr>
        <w:tc>
          <w:tcPr>
            <w:tcW w:w="1271" w:type="dxa"/>
            <w:vAlign w:val="center"/>
          </w:tcPr>
          <w:p w14:paraId="7D40F039" w14:textId="77777777" w:rsidR="00C630CF" w:rsidRPr="008974FC" w:rsidRDefault="00C630CF" w:rsidP="00A34325">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指定業種</w:t>
            </w:r>
          </w:p>
        </w:tc>
        <w:tc>
          <w:tcPr>
            <w:tcW w:w="2738" w:type="dxa"/>
          </w:tcPr>
          <w:p w14:paraId="3F4CA987"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円【Ｅ】</w:t>
            </w:r>
          </w:p>
        </w:tc>
        <w:tc>
          <w:tcPr>
            <w:tcW w:w="2342" w:type="dxa"/>
          </w:tcPr>
          <w:p w14:paraId="7B106C64"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円【ｅ】</w:t>
            </w:r>
          </w:p>
        </w:tc>
        <w:tc>
          <w:tcPr>
            <w:tcW w:w="2433" w:type="dxa"/>
          </w:tcPr>
          <w:p w14:paraId="401B3C0D"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585B8842" w14:textId="353D83D9" w:rsidR="00C630CF" w:rsidRPr="008974FC" w:rsidRDefault="002F75AD" w:rsidP="00C630CF">
      <w:pPr>
        <w:suppressAutoHyphens/>
        <w:kinsoku w:val="0"/>
        <w:wordWrap w:val="0"/>
        <w:autoSpaceDE w:val="0"/>
        <w:autoSpaceDN w:val="0"/>
        <w:spacing w:beforeLines="50" w:before="120" w:line="366" w:lineRule="atLeast"/>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5856" behindDoc="0" locked="0" layoutInCell="1" allowOverlap="1" wp14:anchorId="66BBC276" wp14:editId="2956C996">
                <wp:simplePos x="0" y="0"/>
                <wp:positionH relativeFrom="column">
                  <wp:posOffset>-535571</wp:posOffset>
                </wp:positionH>
                <wp:positionV relativeFrom="paragraph">
                  <wp:posOffset>296515</wp:posOffset>
                </wp:positionV>
                <wp:extent cx="609600" cy="219075"/>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D95A3E9" w14:textId="25768050"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4</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C276" id="テキスト ボックス 40" o:spid="_x0000_s1029" type="#_x0000_t202" style="position:absolute;margin-left:-42.15pt;margin-top:23.35pt;width:48pt;height:17.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" filled="f" stroked="f">
                <v:stroke dashstyle="1 1" endcap="round"/>
                <v:textbox inset="5.85pt,.7pt,5.85pt,.7pt">
                  <w:txbxContent>
                    <w:p w14:paraId="6D95A3E9" w14:textId="25768050"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4</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C630CF" w:rsidRPr="008974FC">
        <w:rPr>
          <w:rFonts w:asciiTheme="majorEastAsia" w:eastAsiaTheme="majorEastAsia" w:hAnsiTheme="majorEastAsia" w:hint="eastAsia"/>
          <w:kern w:val="0"/>
          <w:szCs w:val="21"/>
        </w:rPr>
        <w:t>指定業種及び企業全体それぞれの売上原価に占める原油等の仕入価格の割合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C630CF" w:rsidRPr="008974FC" w14:paraId="45C146BE" w14:textId="77777777" w:rsidTr="00BA0FAF">
        <w:trPr>
          <w:trHeight w:val="884"/>
        </w:trPr>
        <w:tc>
          <w:tcPr>
            <w:tcW w:w="1689" w:type="dxa"/>
          </w:tcPr>
          <w:p w14:paraId="4A8723B8" w14:textId="4F4663A8" w:rsidR="00C630CF" w:rsidRPr="008974FC" w:rsidRDefault="00C630CF" w:rsidP="00BA0FAF">
            <w:pPr>
              <w:rPr>
                <w:rFonts w:asciiTheme="majorEastAsia" w:eastAsiaTheme="majorEastAsia" w:hAnsiTheme="majorEastAsia"/>
                <w:szCs w:val="21"/>
              </w:rPr>
            </w:pPr>
          </w:p>
        </w:tc>
        <w:tc>
          <w:tcPr>
            <w:tcW w:w="2417" w:type="dxa"/>
          </w:tcPr>
          <w:p w14:paraId="3D721838"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最近１か月間の</w:t>
            </w:r>
          </w:p>
          <w:p w14:paraId="5D17F608"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売上原価</w:t>
            </w:r>
          </w:p>
          <w:p w14:paraId="7B467B00" w14:textId="77777777" w:rsidR="00C630CF" w:rsidRPr="008974FC" w:rsidRDefault="00C630CF" w:rsidP="00BA0FAF">
            <w:pPr>
              <w:jc w:val="center"/>
              <w:rPr>
                <w:rFonts w:asciiTheme="majorEastAsia" w:eastAsiaTheme="majorEastAsia" w:hAnsiTheme="majorEastAsia"/>
                <w:szCs w:val="21"/>
              </w:rPr>
            </w:pPr>
          </w:p>
        </w:tc>
        <w:tc>
          <w:tcPr>
            <w:tcW w:w="2693" w:type="dxa"/>
          </w:tcPr>
          <w:p w14:paraId="59E9B6FE"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最近１か月間の売上原価に対応する原油等の仕入価格</w:t>
            </w:r>
          </w:p>
        </w:tc>
        <w:tc>
          <w:tcPr>
            <w:tcW w:w="2987" w:type="dxa"/>
          </w:tcPr>
          <w:p w14:paraId="761E222F"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売上原価に占める原油等の仕入価格の割合</w:t>
            </w:r>
          </w:p>
          <w:p w14:paraId="7D126533" w14:textId="77777777" w:rsidR="00C630CF" w:rsidRPr="008974FC" w:rsidRDefault="00C630CF" w:rsidP="00BA0FAF">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（S/C×100）</w:t>
            </w:r>
          </w:p>
        </w:tc>
      </w:tr>
      <w:tr w:rsidR="00C630CF" w:rsidRPr="008974FC" w14:paraId="23243935" w14:textId="77777777" w:rsidTr="00A34325">
        <w:trPr>
          <w:trHeight w:val="363"/>
        </w:trPr>
        <w:tc>
          <w:tcPr>
            <w:tcW w:w="1689" w:type="dxa"/>
            <w:vAlign w:val="center"/>
          </w:tcPr>
          <w:p w14:paraId="22C3D28C" w14:textId="01513506" w:rsidR="00C630CF" w:rsidRPr="008974FC" w:rsidRDefault="00C630CF" w:rsidP="00A34325">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指定業種</w:t>
            </w:r>
          </w:p>
        </w:tc>
        <w:tc>
          <w:tcPr>
            <w:tcW w:w="2417" w:type="dxa"/>
          </w:tcPr>
          <w:p w14:paraId="4D711170"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円【Ｃ】</w:t>
            </w:r>
          </w:p>
        </w:tc>
        <w:tc>
          <w:tcPr>
            <w:tcW w:w="2693" w:type="dxa"/>
            <w:vAlign w:val="center"/>
          </w:tcPr>
          <w:p w14:paraId="05B6C198"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円【Ｓ】</w:t>
            </w:r>
          </w:p>
        </w:tc>
        <w:tc>
          <w:tcPr>
            <w:tcW w:w="2987" w:type="dxa"/>
          </w:tcPr>
          <w:p w14:paraId="4F2D97C5"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C630CF" w:rsidRPr="008974FC" w14:paraId="151638C9" w14:textId="77777777" w:rsidTr="00A34325">
        <w:trPr>
          <w:trHeight w:val="363"/>
        </w:trPr>
        <w:tc>
          <w:tcPr>
            <w:tcW w:w="1689" w:type="dxa"/>
            <w:vAlign w:val="center"/>
          </w:tcPr>
          <w:p w14:paraId="3FB37B86" w14:textId="676F9B5F" w:rsidR="00C630CF" w:rsidRPr="008974FC" w:rsidRDefault="00C630CF" w:rsidP="00A34325">
            <w:pPr>
              <w:jc w:val="center"/>
              <w:rPr>
                <w:rFonts w:asciiTheme="majorEastAsia" w:eastAsiaTheme="majorEastAsia" w:hAnsiTheme="majorEastAsia"/>
                <w:szCs w:val="21"/>
              </w:rPr>
            </w:pPr>
            <w:r w:rsidRPr="008974FC">
              <w:rPr>
                <w:rFonts w:asciiTheme="majorEastAsia" w:eastAsiaTheme="majorEastAsia" w:hAnsiTheme="majorEastAsia" w:hint="eastAsia"/>
                <w:szCs w:val="21"/>
              </w:rPr>
              <w:t>企業全体</w:t>
            </w:r>
          </w:p>
        </w:tc>
        <w:tc>
          <w:tcPr>
            <w:tcW w:w="2417" w:type="dxa"/>
          </w:tcPr>
          <w:p w14:paraId="63969247"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円【Ｃ】</w:t>
            </w:r>
          </w:p>
        </w:tc>
        <w:tc>
          <w:tcPr>
            <w:tcW w:w="2693" w:type="dxa"/>
            <w:vAlign w:val="center"/>
          </w:tcPr>
          <w:p w14:paraId="22769C64"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円【Ｓ】</w:t>
            </w:r>
          </w:p>
        </w:tc>
        <w:tc>
          <w:tcPr>
            <w:tcW w:w="2987" w:type="dxa"/>
          </w:tcPr>
          <w:p w14:paraId="3B5A5FB3" w14:textId="77777777" w:rsidR="00C630CF" w:rsidRPr="008974FC" w:rsidRDefault="00C630CF" w:rsidP="00BA0FAF">
            <w:pPr>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08D39EF" w14:textId="13F7D958" w:rsidR="00C630CF" w:rsidRPr="008974FC" w:rsidRDefault="002F75AD" w:rsidP="00C630CF">
      <w:pPr>
        <w:suppressAutoHyphens/>
        <w:kinsoku w:val="0"/>
        <w:wordWrap w:val="0"/>
        <w:autoSpaceDE w:val="0"/>
        <w:autoSpaceDN w:val="0"/>
        <w:spacing w:beforeLines="50" w:before="120" w:line="366" w:lineRule="atLeast"/>
        <w:jc w:val="left"/>
        <w:rPr>
          <w:rFonts w:asciiTheme="majorEastAsia" w:eastAsiaTheme="majorEastAsia" w:hAnsiTheme="majorEastAsia" w:cs="ＭＳ ゴシック"/>
          <w:color w:val="000000"/>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07904" behindDoc="0" locked="0" layoutInCell="1" allowOverlap="1" wp14:anchorId="0CC4F8A4" wp14:editId="2A749BCA">
                <wp:simplePos x="0" y="0"/>
                <wp:positionH relativeFrom="column">
                  <wp:posOffset>-542261</wp:posOffset>
                </wp:positionH>
                <wp:positionV relativeFrom="paragraph">
                  <wp:posOffset>333729</wp:posOffset>
                </wp:positionV>
                <wp:extent cx="609600" cy="219075"/>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E25345C" w14:textId="4492304C"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5</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F8A4" id="テキスト ボックス 41" o:spid="_x0000_s1030" type="#_x0000_t202" style="position:absolute;margin-left:-42.7pt;margin-top:26.3pt;width:48pt;height:1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" filled="f" stroked="f">
                <v:stroke dashstyle="1 1" endcap="round"/>
                <v:textbox inset="5.85pt,.7pt,5.85pt,.7pt">
                  <w:txbxContent>
                    <w:p w14:paraId="4E25345C" w14:textId="4492304C" w:rsidR="002F75AD" w:rsidRPr="00D73457" w:rsidRDefault="002F75AD" w:rsidP="002F75AD">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w:t>
                      </w:r>
                      <w:r>
                        <w:rPr>
                          <w:rFonts w:ascii="ＭＳ Ｐゴシック" w:eastAsia="ＭＳ Ｐゴシック" w:hAnsi="ＭＳ Ｐゴシック"/>
                          <w:b/>
                          <w:sz w:val="18"/>
                          <w:bdr w:val="single" w:sz="4" w:space="0" w:color="auto"/>
                        </w:rPr>
                        <w:t>5</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C630CF" w:rsidRPr="008974FC">
        <w:rPr>
          <w:rFonts w:asciiTheme="majorEastAsia" w:eastAsiaTheme="majorEastAsia" w:hAnsiTheme="majorEastAsia"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C630CF" w:rsidRPr="008974FC" w14:paraId="29D2F268" w14:textId="77777777" w:rsidTr="00BA0FAF">
        <w:tc>
          <w:tcPr>
            <w:tcW w:w="809" w:type="dxa"/>
          </w:tcPr>
          <w:p w14:paraId="14F4412C" w14:textId="77777777" w:rsidR="00C630CF" w:rsidRPr="008974FC" w:rsidRDefault="00C630CF" w:rsidP="00BA0FAF">
            <w:pPr>
              <w:suppressAutoHyphens/>
              <w:kinsoku w:val="0"/>
              <w:wordWrap w:val="0"/>
              <w:autoSpaceDE w:val="0"/>
              <w:autoSpaceDN w:val="0"/>
              <w:spacing w:line="366" w:lineRule="atLeast"/>
              <w:jc w:val="left"/>
              <w:rPr>
                <w:rFonts w:asciiTheme="majorEastAsia" w:eastAsiaTheme="majorEastAsia" w:hAnsiTheme="majorEastAsia"/>
                <w:szCs w:val="21"/>
              </w:rPr>
            </w:pPr>
          </w:p>
        </w:tc>
        <w:tc>
          <w:tcPr>
            <w:tcW w:w="1596" w:type="dxa"/>
          </w:tcPr>
          <w:p w14:paraId="7974E310"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最近３か月間の原油等の</w:t>
            </w:r>
          </w:p>
          <w:p w14:paraId="1437D1DA"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仕入価格</w:t>
            </w:r>
          </w:p>
        </w:tc>
        <w:tc>
          <w:tcPr>
            <w:tcW w:w="1510" w:type="dxa"/>
          </w:tcPr>
          <w:p w14:paraId="3C7A678B"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最近３か月間の売上高</w:t>
            </w:r>
          </w:p>
        </w:tc>
        <w:tc>
          <w:tcPr>
            <w:tcW w:w="938" w:type="dxa"/>
          </w:tcPr>
          <w:p w14:paraId="3EE3270C"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tc>
        <w:tc>
          <w:tcPr>
            <w:tcW w:w="1397" w:type="dxa"/>
          </w:tcPr>
          <w:p w14:paraId="2B5DD240"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前年同期の原油等の</w:t>
            </w:r>
          </w:p>
          <w:p w14:paraId="4957A163"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仕入価格</w:t>
            </w:r>
          </w:p>
        </w:tc>
        <w:tc>
          <w:tcPr>
            <w:tcW w:w="1458" w:type="dxa"/>
          </w:tcPr>
          <w:p w14:paraId="41D73F63"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前年同期の</w:t>
            </w:r>
          </w:p>
          <w:p w14:paraId="79A78C6F"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売上高</w:t>
            </w:r>
          </w:p>
        </w:tc>
        <w:tc>
          <w:tcPr>
            <w:tcW w:w="935" w:type="dxa"/>
          </w:tcPr>
          <w:p w14:paraId="2BC36581"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tc>
        <w:tc>
          <w:tcPr>
            <w:tcW w:w="1137" w:type="dxa"/>
          </w:tcPr>
          <w:p w14:paraId="0219BDFD"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w:t>
            </w:r>
          </w:p>
          <w:p w14:paraId="309A4843"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－（a/b）＝Ｐ</w:t>
            </w:r>
          </w:p>
        </w:tc>
      </w:tr>
      <w:tr w:rsidR="00C630CF" w:rsidRPr="008974FC" w14:paraId="7CB97853" w14:textId="77777777" w:rsidTr="00BA0FAF">
        <w:tc>
          <w:tcPr>
            <w:tcW w:w="809" w:type="dxa"/>
          </w:tcPr>
          <w:p w14:paraId="1CAA55E0"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指定</w:t>
            </w:r>
          </w:p>
          <w:p w14:paraId="4DAD40E6"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1596" w:type="dxa"/>
          </w:tcPr>
          <w:p w14:paraId="0A9F9F2F"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28AA8992"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510" w:type="dxa"/>
          </w:tcPr>
          <w:p w14:paraId="316C620F"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25FA9FE2"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8" w:type="dxa"/>
          </w:tcPr>
          <w:p w14:paraId="1AD4710D"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397" w:type="dxa"/>
          </w:tcPr>
          <w:p w14:paraId="6301D24B"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57ED6787"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458" w:type="dxa"/>
          </w:tcPr>
          <w:p w14:paraId="49A98F8B"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08F497BF"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5" w:type="dxa"/>
          </w:tcPr>
          <w:p w14:paraId="2A6E4278"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137" w:type="dxa"/>
          </w:tcPr>
          <w:p w14:paraId="62F8C564"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r>
      <w:tr w:rsidR="00C630CF" w:rsidRPr="008974FC" w14:paraId="6C11222E" w14:textId="77777777" w:rsidTr="00BA0FAF">
        <w:tc>
          <w:tcPr>
            <w:tcW w:w="809" w:type="dxa"/>
          </w:tcPr>
          <w:p w14:paraId="7249F0AD"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企業</w:t>
            </w:r>
          </w:p>
          <w:p w14:paraId="19A305AD" w14:textId="77777777" w:rsidR="00C630CF" w:rsidRPr="008974FC" w:rsidRDefault="00C630CF" w:rsidP="00BA0FAF">
            <w:pPr>
              <w:suppressAutoHyphens/>
              <w:kinsoku w:val="0"/>
              <w:autoSpaceDE w:val="0"/>
              <w:autoSpaceDN w:val="0"/>
              <w:spacing w:line="366" w:lineRule="atLeast"/>
              <w:jc w:val="center"/>
              <w:rPr>
                <w:rFonts w:asciiTheme="majorEastAsia" w:eastAsiaTheme="majorEastAsia" w:hAnsiTheme="majorEastAsia"/>
                <w:szCs w:val="21"/>
              </w:rPr>
            </w:pPr>
            <w:r w:rsidRPr="008974FC">
              <w:rPr>
                <w:rFonts w:asciiTheme="majorEastAsia" w:eastAsiaTheme="majorEastAsia" w:hAnsiTheme="majorEastAsia" w:hint="eastAsia"/>
                <w:szCs w:val="21"/>
              </w:rPr>
              <w:t>全体</w:t>
            </w:r>
          </w:p>
        </w:tc>
        <w:tc>
          <w:tcPr>
            <w:tcW w:w="1596" w:type="dxa"/>
          </w:tcPr>
          <w:p w14:paraId="1E1D75D2"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6B3DC710"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510" w:type="dxa"/>
          </w:tcPr>
          <w:p w14:paraId="3C0A9F7B"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7E951675"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8" w:type="dxa"/>
          </w:tcPr>
          <w:p w14:paraId="388B9279"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397" w:type="dxa"/>
          </w:tcPr>
          <w:p w14:paraId="5D7EEB1F"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690EE2D2"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【a】</w:t>
            </w:r>
          </w:p>
        </w:tc>
        <w:tc>
          <w:tcPr>
            <w:tcW w:w="1458" w:type="dxa"/>
          </w:tcPr>
          <w:p w14:paraId="7B2074F7"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p w14:paraId="27343067" w14:textId="77777777" w:rsidR="00C630CF" w:rsidRPr="008974FC" w:rsidRDefault="00C630CF" w:rsidP="00BA0FAF">
            <w:pPr>
              <w:suppressAutoHyphens/>
              <w:kinsoku w:val="0"/>
              <w:autoSpaceDE w:val="0"/>
              <w:autoSpaceDN w:val="0"/>
              <w:spacing w:line="366" w:lineRule="atLeast"/>
              <w:jc w:val="right"/>
              <w:rPr>
                <w:rFonts w:asciiTheme="majorEastAsia" w:eastAsiaTheme="majorEastAsia" w:hAnsiTheme="majorEastAsia"/>
                <w:szCs w:val="21"/>
              </w:rPr>
            </w:pPr>
            <w:r w:rsidRPr="008974FC">
              <w:rPr>
                <w:rFonts w:asciiTheme="majorEastAsia" w:eastAsiaTheme="majorEastAsia" w:hAnsiTheme="majorEastAsia" w:hint="eastAsia"/>
                <w:szCs w:val="21"/>
              </w:rPr>
              <w:t>【b】</w:t>
            </w:r>
          </w:p>
        </w:tc>
        <w:tc>
          <w:tcPr>
            <w:tcW w:w="935" w:type="dxa"/>
          </w:tcPr>
          <w:p w14:paraId="18319EE3"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c>
          <w:tcPr>
            <w:tcW w:w="1137" w:type="dxa"/>
          </w:tcPr>
          <w:p w14:paraId="42A9182C" w14:textId="77777777" w:rsidR="00C630CF" w:rsidRPr="008974FC" w:rsidRDefault="00C630CF" w:rsidP="00BA0FAF">
            <w:pPr>
              <w:suppressAutoHyphens/>
              <w:kinsoku w:val="0"/>
              <w:wordWrap w:val="0"/>
              <w:autoSpaceDE w:val="0"/>
              <w:autoSpaceDN w:val="0"/>
              <w:spacing w:line="366" w:lineRule="atLeast"/>
              <w:jc w:val="right"/>
              <w:rPr>
                <w:rFonts w:asciiTheme="majorEastAsia" w:eastAsiaTheme="majorEastAsia" w:hAnsiTheme="majorEastAsia"/>
                <w:szCs w:val="21"/>
              </w:rPr>
            </w:pPr>
          </w:p>
        </w:tc>
      </w:tr>
    </w:tbl>
    <w:p w14:paraId="45C708F5" w14:textId="77777777" w:rsidR="00C630CF" w:rsidRPr="008974FC" w:rsidRDefault="00C630CF" w:rsidP="00C630CF">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7FAF814E" w14:textId="4ACE806C" w:rsidR="00C630CF" w:rsidRPr="008974FC" w:rsidRDefault="00C630CF" w:rsidP="005A547C">
      <w:pPr>
        <w:pStyle w:val="aff0"/>
        <w:numPr>
          <w:ilvl w:val="0"/>
          <w:numId w:val="14"/>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指定業種に属する事業を営んでいることが疎明できる</w:t>
      </w:r>
      <w:r w:rsidRPr="008974FC">
        <w:rPr>
          <w:rFonts w:asciiTheme="majorEastAsia" w:eastAsiaTheme="majorEastAsia" w:hAnsiTheme="majorEastAsia" w:hint="eastAsia"/>
          <w:szCs w:val="21"/>
        </w:rPr>
        <w:t>（取り扱っている製品・サービス等を疎明できる書類、許認可証など）を添付ください。</w:t>
      </w:r>
    </w:p>
    <w:p w14:paraId="310EA430" w14:textId="1D215965" w:rsidR="00C630CF" w:rsidRPr="00B264B0" w:rsidRDefault="00C630CF" w:rsidP="00B264B0">
      <w:pPr>
        <w:pStyle w:val="aff0"/>
        <w:numPr>
          <w:ilvl w:val="0"/>
          <w:numId w:val="14"/>
        </w:numPr>
        <w:ind w:firstLineChars="0"/>
        <w:rPr>
          <w:rFonts w:asciiTheme="majorEastAsia" w:eastAsiaTheme="majorEastAsia" w:hAnsiTheme="majorEastAsia" w:hint="eastAsia"/>
          <w:szCs w:val="21"/>
        </w:rPr>
      </w:pPr>
      <w:r w:rsidRPr="008974FC">
        <w:rPr>
          <w:rFonts w:asciiTheme="majorEastAsia" w:eastAsiaTheme="majorEastAsia" w:hAnsiTheme="majorEastAsia" w:hint="eastAsia"/>
          <w:szCs w:val="21"/>
        </w:rPr>
        <w:t>この表には、企業全体の原油等の仕入価格、売上原価及び売上高の挙証資料（試算表、売上台帳、仕入帳など）を添付ください。</w:t>
      </w:r>
    </w:p>
    <w:p w14:paraId="19BD9E9B" w14:textId="77777777" w:rsidR="00C630CF" w:rsidRPr="008974FC" w:rsidRDefault="00C630CF" w:rsidP="00C630CF">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1A7A59A2" w14:textId="77777777" w:rsidR="00C630CF" w:rsidRPr="008974FC" w:rsidRDefault="00C630CF" w:rsidP="00C630CF">
      <w:pPr>
        <w:ind w:firstLineChars="500" w:firstLine="1050"/>
        <w:rPr>
          <w:rFonts w:asciiTheme="majorEastAsia" w:eastAsiaTheme="majorEastAsia" w:hAnsiTheme="majorEastAsia"/>
          <w:szCs w:val="21"/>
        </w:rPr>
      </w:pPr>
    </w:p>
    <w:p w14:paraId="62CD4D9A" w14:textId="77777777" w:rsidR="00C630CF" w:rsidRPr="008974FC" w:rsidRDefault="00C630CF" w:rsidP="00C630CF">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7926FE29" w14:textId="77777777" w:rsidR="00C630CF" w:rsidRPr="008974FC" w:rsidRDefault="00C630CF" w:rsidP="00C630CF">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67F15657" w14:textId="77777777" w:rsidR="00C630CF" w:rsidRPr="008974FC" w:rsidRDefault="00C630CF" w:rsidP="00C630CF">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7EC6A4C9" w14:textId="45A049B1" w:rsidR="002F75AD" w:rsidRPr="0092782D" w:rsidRDefault="00C630CF" w:rsidP="0092782D">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lastRenderedPageBreak/>
        <w:t xml:space="preserve">電話　　　　（　　　）　　　　　　　</w:t>
      </w:r>
    </w:p>
    <w:sectPr w:rsidR="002F75AD" w:rsidRPr="0092782D" w:rsidSect="0092782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11179660">
    <w:abstractNumId w:val="3"/>
  </w:num>
  <w:num w:numId="2" w16cid:durableId="90899861">
    <w:abstractNumId w:val="0"/>
  </w:num>
  <w:num w:numId="3" w16cid:durableId="254049595">
    <w:abstractNumId w:val="8"/>
  </w:num>
  <w:num w:numId="4" w16cid:durableId="656153219">
    <w:abstractNumId w:val="4"/>
  </w:num>
  <w:num w:numId="5" w16cid:durableId="640309508">
    <w:abstractNumId w:val="10"/>
  </w:num>
  <w:num w:numId="6" w16cid:durableId="1454403486">
    <w:abstractNumId w:val="1"/>
  </w:num>
  <w:num w:numId="7" w16cid:durableId="652835215">
    <w:abstractNumId w:val="9"/>
  </w:num>
  <w:num w:numId="8" w16cid:durableId="667826532">
    <w:abstractNumId w:val="14"/>
  </w:num>
  <w:num w:numId="9" w16cid:durableId="1332486304">
    <w:abstractNumId w:val="13"/>
  </w:num>
  <w:num w:numId="10" w16cid:durableId="1913158724">
    <w:abstractNumId w:val="6"/>
  </w:num>
  <w:num w:numId="11" w16cid:durableId="552010098">
    <w:abstractNumId w:val="11"/>
  </w:num>
  <w:num w:numId="12" w16cid:durableId="351609542">
    <w:abstractNumId w:val="7"/>
  </w:num>
  <w:num w:numId="13" w16cid:durableId="1390105614">
    <w:abstractNumId w:val="15"/>
  </w:num>
  <w:num w:numId="14" w16cid:durableId="1272471832">
    <w:abstractNumId w:val="2"/>
  </w:num>
  <w:num w:numId="15" w16cid:durableId="362483961">
    <w:abstractNumId w:val="12"/>
  </w:num>
  <w:num w:numId="16" w16cid:durableId="18160268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2363"/>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47C"/>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84F"/>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EEF"/>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2D"/>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547C"/>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4B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1F8"/>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terms/"/>
    <ds:schemaRef ds:uri="http://purl.org/dc/elements/1.1/"/>
    <ds:schemaRef ds:uri="9547f46b-086e-40f6-b7e9-9ad4866360cd"/>
    <ds:schemaRef ds:uri="http://schemas.microsoft.com/office/2006/documentManagement/types"/>
    <ds:schemaRef ds:uri="http://schemas.microsoft.com/office/2006/metadata/properties"/>
    <ds:schemaRef ds:uri="http://www.w3.org/XML/1998/namespace"/>
    <ds:schemaRef ds:uri="3b5a34e4-c925-442a-8678-f4e3309d8eeb"/>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1826</Words>
  <Characters>1271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4</cp:revision>
  <cp:lastPrinted>2025-03-24T04:10:00Z</cp:lastPrinted>
  <dcterms:created xsi:type="dcterms:W3CDTF">2024-12-03T02:49:00Z</dcterms:created>
  <dcterms:modified xsi:type="dcterms:W3CDTF">2025-03-24T04:11:00Z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